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9BF" w:rsidRPr="005B2227" w:rsidRDefault="003C7C2A" w:rsidP="008E49BF">
      <w:pPr>
        <w:rPr>
          <w:rFonts w:ascii="Arial" w:hAnsi="Arial" w:cs="Arial"/>
          <w:sz w:val="24"/>
          <w:szCs w:val="24"/>
        </w:rPr>
      </w:pPr>
      <w:r w:rsidRPr="00000BF7">
        <w:rPr>
          <w:rFonts w:ascii="Arial" w:hAnsi="Arial" w:cs="Arial"/>
          <w:b/>
          <w:sz w:val="28"/>
          <w:szCs w:val="28"/>
        </w:rPr>
        <w:t>Milz</w:t>
      </w:r>
      <w:r w:rsidRPr="00000BF7">
        <w:rPr>
          <w:rFonts w:ascii="Arial" w:hAnsi="Arial" w:cs="Arial"/>
          <w:b/>
          <w:sz w:val="28"/>
          <w:szCs w:val="28"/>
        </w:rPr>
        <w:br/>
      </w:r>
      <w:r w:rsidRPr="00000BF7">
        <w:rPr>
          <w:rFonts w:ascii="Arial" w:hAnsi="Arial" w:cs="Arial"/>
          <w:b/>
          <w:sz w:val="24"/>
          <w:szCs w:val="24"/>
        </w:rPr>
        <w:br/>
      </w:r>
      <w:r w:rsidRPr="00A860C7">
        <w:rPr>
          <w:rFonts w:ascii="Arial" w:hAnsi="Arial" w:cs="Arial"/>
          <w:b/>
          <w:sz w:val="28"/>
          <w:szCs w:val="28"/>
        </w:rPr>
        <w:t>Hund und Katze</w:t>
      </w:r>
      <w:r w:rsidR="00A860C7">
        <w:rPr>
          <w:rFonts w:ascii="Arial" w:hAnsi="Arial" w:cs="Arial"/>
          <w:b/>
          <w:sz w:val="28"/>
          <w:szCs w:val="28"/>
        </w:rPr>
        <w:br/>
      </w:r>
      <w:r w:rsidRPr="00000BF7">
        <w:rPr>
          <w:rFonts w:ascii="Arial" w:hAnsi="Arial" w:cs="Arial"/>
          <w:sz w:val="24"/>
          <w:szCs w:val="24"/>
        </w:rPr>
        <w:t xml:space="preserve">Die </w:t>
      </w:r>
      <w:r w:rsidRPr="00000BF7">
        <w:rPr>
          <w:rFonts w:ascii="Arial" w:hAnsi="Arial" w:cs="Arial"/>
          <w:bCs/>
          <w:sz w:val="24"/>
          <w:szCs w:val="24"/>
        </w:rPr>
        <w:t>Milz</w:t>
      </w:r>
      <w:r w:rsidRPr="00000BF7">
        <w:rPr>
          <w:rFonts w:ascii="Arial" w:hAnsi="Arial" w:cs="Arial"/>
          <w:sz w:val="24"/>
          <w:szCs w:val="24"/>
        </w:rPr>
        <w:t xml:space="preserve"> ist das größte </w:t>
      </w:r>
      <w:hyperlink r:id="rId9" w:tooltip="Lymphatisch" w:history="1">
        <w:r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lymphatische</w:t>
        </w:r>
      </w:hyperlink>
      <w:r w:rsidRPr="00000BF7">
        <w:rPr>
          <w:rFonts w:ascii="Arial" w:hAnsi="Arial" w:cs="Arial"/>
          <w:sz w:val="24"/>
          <w:szCs w:val="24"/>
        </w:rPr>
        <w:t xml:space="preserve"> </w:t>
      </w:r>
      <w:hyperlink r:id="rId10" w:tooltip="Organ" w:history="1">
        <w:r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Organ</w:t>
        </w:r>
      </w:hyperlink>
      <w:r w:rsidR="00B647AA">
        <w:rPr>
          <w:rStyle w:val="Funotenzeichen"/>
          <w:rFonts w:ascii="Arial" w:hAnsi="Arial" w:cs="Arial"/>
          <w:sz w:val="24"/>
          <w:szCs w:val="24"/>
        </w:rPr>
        <w:footnoteReference w:id="1"/>
      </w:r>
      <w:r w:rsidRPr="00000BF7">
        <w:rPr>
          <w:rFonts w:ascii="Arial" w:hAnsi="Arial" w:cs="Arial"/>
          <w:sz w:val="24"/>
          <w:szCs w:val="24"/>
        </w:rPr>
        <w:t xml:space="preserve"> der </w:t>
      </w:r>
      <w:hyperlink r:id="rId11" w:tooltip="Fleischfresser" w:history="1">
        <w:r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Fleischfresser</w:t>
        </w:r>
      </w:hyperlink>
      <w:r w:rsidR="0037615C">
        <w:rPr>
          <w:rFonts w:ascii="Arial" w:hAnsi="Arial" w:cs="Arial"/>
          <w:sz w:val="24"/>
          <w:szCs w:val="24"/>
        </w:rPr>
        <w:t xml:space="preserve">. Nach der Geburt </w:t>
      </w:r>
      <w:r w:rsidR="00D97429">
        <w:rPr>
          <w:rFonts w:ascii="Arial" w:hAnsi="Arial" w:cs="Arial"/>
          <w:sz w:val="24"/>
          <w:szCs w:val="24"/>
        </w:rPr>
        <w:t xml:space="preserve">dient sie als Blutspeicher, </w:t>
      </w:r>
      <w:r w:rsidR="0037615C" w:rsidRPr="005B2227">
        <w:rPr>
          <w:rFonts w:ascii="Arial" w:hAnsi="Arial" w:cs="Arial"/>
          <w:sz w:val="24"/>
          <w:szCs w:val="24"/>
        </w:rPr>
        <w:t xml:space="preserve">mit der weißen Pulpa </w:t>
      </w:r>
      <w:r w:rsidR="00D97429">
        <w:rPr>
          <w:rFonts w:ascii="Arial" w:hAnsi="Arial" w:cs="Arial"/>
          <w:sz w:val="24"/>
          <w:szCs w:val="24"/>
        </w:rPr>
        <w:t>der</w:t>
      </w:r>
      <w:r w:rsidR="0037615C" w:rsidRPr="005B2227">
        <w:rPr>
          <w:rFonts w:ascii="Arial" w:hAnsi="Arial" w:cs="Arial"/>
          <w:sz w:val="24"/>
          <w:szCs w:val="24"/>
        </w:rPr>
        <w:t xml:space="preserve"> Bildung der weißen Blutkörperchen</w:t>
      </w:r>
      <w:r w:rsidRPr="005B2227">
        <w:rPr>
          <w:rFonts w:ascii="Arial" w:hAnsi="Arial" w:cs="Arial"/>
          <w:sz w:val="24"/>
          <w:szCs w:val="24"/>
        </w:rPr>
        <w:t xml:space="preserve"> </w:t>
      </w:r>
      <w:r w:rsidR="0037615C" w:rsidRPr="005B2227">
        <w:rPr>
          <w:rFonts w:ascii="Arial" w:hAnsi="Arial" w:cs="Arial"/>
          <w:sz w:val="24"/>
          <w:szCs w:val="24"/>
        </w:rPr>
        <w:t>(</w:t>
      </w:r>
      <w:r w:rsidR="0066096E">
        <w:rPr>
          <w:rFonts w:ascii="Arial" w:hAnsi="Arial" w:cs="Arial"/>
          <w:sz w:val="24"/>
          <w:szCs w:val="24"/>
        </w:rPr>
        <w:t>Leukozyten) und damit der Immunabwehr</w:t>
      </w:r>
      <w:r w:rsidR="0037615C" w:rsidRPr="005B2227">
        <w:rPr>
          <w:rFonts w:ascii="Arial" w:hAnsi="Arial" w:cs="Arial"/>
          <w:sz w:val="24"/>
          <w:szCs w:val="24"/>
        </w:rPr>
        <w:t xml:space="preserve"> </w:t>
      </w:r>
      <w:r w:rsidR="007E4D53">
        <w:rPr>
          <w:rFonts w:ascii="Arial" w:hAnsi="Arial" w:cs="Arial"/>
          <w:sz w:val="24"/>
          <w:szCs w:val="24"/>
        </w:rPr>
        <w:t>und m</w:t>
      </w:r>
      <w:r w:rsidR="0037615C" w:rsidRPr="005B2227">
        <w:rPr>
          <w:rFonts w:ascii="Arial" w:hAnsi="Arial" w:cs="Arial"/>
          <w:sz w:val="24"/>
          <w:szCs w:val="24"/>
        </w:rPr>
        <w:t xml:space="preserve">it der roten Pulpa </w:t>
      </w:r>
      <w:r w:rsidR="00D97429">
        <w:rPr>
          <w:rFonts w:ascii="Arial" w:hAnsi="Arial" w:cs="Arial"/>
          <w:sz w:val="24"/>
          <w:szCs w:val="24"/>
        </w:rPr>
        <w:t>der</w:t>
      </w:r>
      <w:r w:rsidRPr="005B2227">
        <w:rPr>
          <w:rFonts w:ascii="Arial" w:hAnsi="Arial" w:cs="Arial"/>
          <w:sz w:val="24"/>
          <w:szCs w:val="24"/>
        </w:rPr>
        <w:t xml:space="preserve"> Aussonderung und </w:t>
      </w:r>
      <w:r w:rsidR="00D97429">
        <w:rPr>
          <w:rFonts w:ascii="Arial" w:hAnsi="Arial" w:cs="Arial"/>
          <w:sz w:val="24"/>
          <w:szCs w:val="24"/>
        </w:rPr>
        <w:t xml:space="preserve">dem </w:t>
      </w:r>
      <w:r w:rsidRPr="005B2227">
        <w:rPr>
          <w:rFonts w:ascii="Arial" w:hAnsi="Arial" w:cs="Arial"/>
          <w:sz w:val="24"/>
          <w:szCs w:val="24"/>
        </w:rPr>
        <w:t xml:space="preserve">Abbau von überalterten </w:t>
      </w:r>
      <w:r w:rsidR="00657488">
        <w:rPr>
          <w:rFonts w:ascii="Arial" w:hAnsi="Arial" w:cs="Arial"/>
          <w:sz w:val="24"/>
          <w:szCs w:val="24"/>
        </w:rPr>
        <w:t>roten Blutkörperchen (</w:t>
      </w:r>
      <w:r w:rsidRPr="005B2227">
        <w:rPr>
          <w:rFonts w:ascii="Arial" w:hAnsi="Arial" w:cs="Arial"/>
          <w:sz w:val="24"/>
          <w:szCs w:val="24"/>
        </w:rPr>
        <w:t>Erythrozyten</w:t>
      </w:r>
      <w:r w:rsidR="00657488">
        <w:rPr>
          <w:rFonts w:ascii="Arial" w:hAnsi="Arial" w:cs="Arial"/>
          <w:sz w:val="24"/>
          <w:szCs w:val="24"/>
        </w:rPr>
        <w:t>)</w:t>
      </w:r>
      <w:r w:rsidRPr="005B2227">
        <w:rPr>
          <w:rFonts w:ascii="Arial" w:hAnsi="Arial" w:cs="Arial"/>
          <w:sz w:val="24"/>
          <w:szCs w:val="24"/>
        </w:rPr>
        <w:t xml:space="preserve"> </w:t>
      </w:r>
      <w:r w:rsidR="00657488">
        <w:rPr>
          <w:rFonts w:ascii="Arial" w:hAnsi="Arial" w:cs="Arial"/>
          <w:sz w:val="24"/>
          <w:szCs w:val="24"/>
        </w:rPr>
        <w:t>=Blutmauserung</w:t>
      </w:r>
      <w:r w:rsidRPr="005B2227">
        <w:rPr>
          <w:rFonts w:ascii="Arial" w:hAnsi="Arial" w:cs="Arial"/>
          <w:sz w:val="24"/>
          <w:szCs w:val="24"/>
        </w:rPr>
        <w:t xml:space="preserve">. </w:t>
      </w:r>
      <w:r w:rsidR="00B31D50">
        <w:rPr>
          <w:rFonts w:ascii="Arial" w:hAnsi="Arial" w:cs="Arial"/>
          <w:sz w:val="24"/>
          <w:szCs w:val="24"/>
        </w:rPr>
        <w:br/>
      </w:r>
      <w:r w:rsidR="0037615C" w:rsidRPr="005B2227">
        <w:rPr>
          <w:rFonts w:ascii="Arial" w:hAnsi="Arial" w:cs="Arial"/>
          <w:sz w:val="24"/>
          <w:szCs w:val="24"/>
        </w:rPr>
        <w:t xml:space="preserve">Die Milz von Hund und Katze </w:t>
      </w:r>
      <w:r w:rsidR="00A56270">
        <w:rPr>
          <w:rFonts w:ascii="Arial" w:hAnsi="Arial" w:cs="Arial"/>
          <w:sz w:val="24"/>
          <w:szCs w:val="24"/>
        </w:rPr>
        <w:t xml:space="preserve">ist </w:t>
      </w:r>
      <w:r w:rsidR="00B31D50">
        <w:rPr>
          <w:rFonts w:ascii="Arial" w:hAnsi="Arial" w:cs="Arial"/>
          <w:sz w:val="24"/>
          <w:szCs w:val="24"/>
        </w:rPr>
        <w:t>ein abgeplattetes Organ</w:t>
      </w:r>
      <w:r w:rsidRPr="005B2227">
        <w:rPr>
          <w:rFonts w:ascii="Arial" w:hAnsi="Arial" w:cs="Arial"/>
          <w:sz w:val="24"/>
          <w:szCs w:val="24"/>
        </w:rPr>
        <w:t xml:space="preserve"> das meist scharfka</w:t>
      </w:r>
      <w:r w:rsidR="0037615C" w:rsidRPr="005B2227">
        <w:rPr>
          <w:rFonts w:ascii="Arial" w:hAnsi="Arial" w:cs="Arial"/>
          <w:sz w:val="24"/>
          <w:szCs w:val="24"/>
        </w:rPr>
        <w:t>ntige Ränder aufweist. B</w:t>
      </w:r>
      <w:r w:rsidRPr="005B2227">
        <w:rPr>
          <w:rFonts w:ascii="Arial" w:hAnsi="Arial" w:cs="Arial"/>
          <w:sz w:val="24"/>
          <w:szCs w:val="24"/>
        </w:rPr>
        <w:t xml:space="preserve">ei großen </w:t>
      </w:r>
      <w:hyperlink r:id="rId12" w:tooltip="Hund" w:history="1">
        <w:r w:rsidRPr="005B222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Hunden</w:t>
        </w:r>
      </w:hyperlink>
      <w:r w:rsidRPr="005B2227">
        <w:rPr>
          <w:rFonts w:ascii="Arial" w:hAnsi="Arial" w:cs="Arial"/>
          <w:sz w:val="24"/>
          <w:szCs w:val="24"/>
        </w:rPr>
        <w:t xml:space="preserve"> </w:t>
      </w:r>
      <w:r w:rsidR="0037615C" w:rsidRPr="005B2227">
        <w:rPr>
          <w:rFonts w:ascii="Arial" w:hAnsi="Arial" w:cs="Arial"/>
          <w:sz w:val="24"/>
          <w:szCs w:val="24"/>
        </w:rPr>
        <w:t xml:space="preserve">kann sie </w:t>
      </w:r>
      <w:r w:rsidRPr="005B2227">
        <w:rPr>
          <w:rFonts w:ascii="Arial" w:hAnsi="Arial" w:cs="Arial"/>
          <w:sz w:val="24"/>
          <w:szCs w:val="24"/>
        </w:rPr>
        <w:t xml:space="preserve">bis zu 25 cm lang sein. </w:t>
      </w:r>
      <w:r w:rsidR="00657488">
        <w:rPr>
          <w:rFonts w:ascii="Arial" w:hAnsi="Arial" w:cs="Arial"/>
          <w:sz w:val="24"/>
          <w:szCs w:val="24"/>
        </w:rPr>
        <w:t>S</w:t>
      </w:r>
      <w:r w:rsidR="005B2227" w:rsidRPr="005B2227">
        <w:rPr>
          <w:rFonts w:ascii="Arial" w:hAnsi="Arial" w:cs="Arial"/>
          <w:bCs/>
          <w:sz w:val="24"/>
          <w:szCs w:val="24"/>
        </w:rPr>
        <w:t>ie ist von einer Kapsel umgeben, von der zahlreiche ins</w:t>
      </w:r>
      <w:r w:rsidR="005B2227" w:rsidRPr="005B2227">
        <w:rPr>
          <w:rFonts w:ascii="Arial" w:hAnsi="Arial" w:cs="Arial"/>
          <w:sz w:val="24"/>
          <w:szCs w:val="24"/>
        </w:rPr>
        <w:t xml:space="preserve"> Organinnere ziehende </w:t>
      </w:r>
      <w:proofErr w:type="spellStart"/>
      <w:r w:rsidR="005B2227" w:rsidRPr="005B2227">
        <w:rPr>
          <w:rFonts w:ascii="Arial" w:hAnsi="Arial" w:cs="Arial"/>
          <w:sz w:val="24"/>
          <w:szCs w:val="24"/>
        </w:rPr>
        <w:t>Trabekel</w:t>
      </w:r>
      <w:proofErr w:type="spellEnd"/>
      <w:r w:rsidR="005B2227" w:rsidRPr="005B2227">
        <w:rPr>
          <w:rFonts w:ascii="Arial" w:hAnsi="Arial" w:cs="Arial"/>
          <w:sz w:val="24"/>
          <w:szCs w:val="24"/>
        </w:rPr>
        <w:t xml:space="preserve"> </w:t>
      </w:r>
      <w:r w:rsidR="008E49BF" w:rsidRPr="005B2227">
        <w:rPr>
          <w:rFonts w:ascii="Arial" w:hAnsi="Arial" w:cs="Arial"/>
          <w:sz w:val="24"/>
          <w:szCs w:val="24"/>
        </w:rPr>
        <w:t>ab</w:t>
      </w:r>
      <w:r w:rsidR="005B2227" w:rsidRPr="005B2227">
        <w:rPr>
          <w:rFonts w:ascii="Arial" w:hAnsi="Arial" w:cs="Arial"/>
          <w:sz w:val="24"/>
          <w:szCs w:val="24"/>
        </w:rPr>
        <w:t>gehen</w:t>
      </w:r>
      <w:r w:rsidR="008E49BF" w:rsidRPr="005B2227">
        <w:rPr>
          <w:rFonts w:ascii="Arial" w:hAnsi="Arial" w:cs="Arial"/>
          <w:sz w:val="24"/>
          <w:szCs w:val="24"/>
        </w:rPr>
        <w:t xml:space="preserve">. </w:t>
      </w:r>
      <w:r w:rsidR="00A56270">
        <w:rPr>
          <w:rFonts w:ascii="Arial" w:hAnsi="Arial" w:cs="Arial"/>
          <w:sz w:val="24"/>
          <w:szCs w:val="24"/>
        </w:rPr>
        <w:br/>
      </w:r>
      <w:r w:rsidR="00657488">
        <w:rPr>
          <w:rFonts w:ascii="Arial" w:hAnsi="Arial" w:cs="Arial"/>
          <w:sz w:val="24"/>
          <w:szCs w:val="24"/>
        </w:rPr>
        <w:t>Unterschieden werden:</w:t>
      </w:r>
    </w:p>
    <w:p w:rsidR="00CB6469" w:rsidRDefault="005B2227" w:rsidP="008E49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B6469">
        <w:rPr>
          <w:rFonts w:ascii="Arial" w:hAnsi="Arial" w:cs="Arial"/>
          <w:sz w:val="24"/>
          <w:szCs w:val="24"/>
        </w:rPr>
        <w:t xml:space="preserve">rote Pulpa: erscheint </w:t>
      </w:r>
      <w:r w:rsidR="008E49BF" w:rsidRPr="00CB6469">
        <w:rPr>
          <w:rFonts w:ascii="Arial" w:hAnsi="Arial" w:cs="Arial"/>
          <w:sz w:val="24"/>
          <w:szCs w:val="24"/>
        </w:rPr>
        <w:t xml:space="preserve">aufgrund des großen Blutgehaltes rot </w:t>
      </w:r>
    </w:p>
    <w:p w:rsidR="008E49BF" w:rsidRPr="00CB6469" w:rsidRDefault="005B2227" w:rsidP="008E49BF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B6469">
        <w:rPr>
          <w:rFonts w:ascii="Arial" w:hAnsi="Arial" w:cs="Arial"/>
          <w:sz w:val="24"/>
          <w:szCs w:val="24"/>
        </w:rPr>
        <w:t>weiße Pulpa</w:t>
      </w:r>
      <w:r w:rsidR="008E49BF" w:rsidRPr="00CB6469">
        <w:rPr>
          <w:rFonts w:ascii="Arial" w:hAnsi="Arial" w:cs="Arial"/>
          <w:sz w:val="24"/>
          <w:szCs w:val="24"/>
        </w:rPr>
        <w:t xml:space="preserve">: </w:t>
      </w:r>
      <w:r w:rsidRPr="00CB6469">
        <w:rPr>
          <w:rFonts w:ascii="Arial" w:hAnsi="Arial" w:cs="Arial"/>
          <w:sz w:val="24"/>
          <w:szCs w:val="24"/>
        </w:rPr>
        <w:t xml:space="preserve"> in ihr finden sich </w:t>
      </w:r>
      <w:r w:rsidR="008E49BF" w:rsidRPr="00CB6469">
        <w:rPr>
          <w:rFonts w:ascii="Arial" w:hAnsi="Arial" w:cs="Arial"/>
          <w:sz w:val="24"/>
          <w:szCs w:val="24"/>
        </w:rPr>
        <w:t>knötchenförmige, wei</w:t>
      </w:r>
      <w:r w:rsidRPr="00CB6469">
        <w:rPr>
          <w:rFonts w:ascii="Arial" w:hAnsi="Arial" w:cs="Arial"/>
          <w:sz w:val="24"/>
          <w:szCs w:val="24"/>
        </w:rPr>
        <w:t xml:space="preserve">ßliche Gebilde, die </w:t>
      </w:r>
      <w:proofErr w:type="spellStart"/>
      <w:r w:rsidRPr="00CB6469">
        <w:rPr>
          <w:rFonts w:ascii="Arial" w:hAnsi="Arial" w:cs="Arial"/>
          <w:sz w:val="24"/>
          <w:szCs w:val="24"/>
        </w:rPr>
        <w:t>Milzkörperchen</w:t>
      </w:r>
      <w:proofErr w:type="spellEnd"/>
      <w:r w:rsidRPr="00CB6469">
        <w:rPr>
          <w:rFonts w:ascii="Arial" w:hAnsi="Arial" w:cs="Arial"/>
          <w:sz w:val="24"/>
          <w:szCs w:val="24"/>
        </w:rPr>
        <w:t>, die</w:t>
      </w:r>
      <w:r w:rsidR="008E49BF" w:rsidRPr="00CB6469">
        <w:rPr>
          <w:rFonts w:ascii="Arial" w:hAnsi="Arial" w:cs="Arial"/>
          <w:sz w:val="24"/>
          <w:szCs w:val="24"/>
        </w:rPr>
        <w:t xml:space="preserve"> die Bildungsstätte der Lymphozyten</w:t>
      </w:r>
      <w:r w:rsidR="00D160FC" w:rsidRPr="00CB6469">
        <w:rPr>
          <w:rFonts w:ascii="Arial" w:hAnsi="Arial" w:cs="Arial"/>
          <w:sz w:val="24"/>
          <w:szCs w:val="24"/>
        </w:rPr>
        <w:t xml:space="preserve"> (eine Untergruppe der Leukozyten)</w:t>
      </w:r>
      <w:r w:rsidR="008E49BF" w:rsidRPr="00CB6469">
        <w:rPr>
          <w:rFonts w:ascii="Arial" w:hAnsi="Arial" w:cs="Arial"/>
          <w:sz w:val="24"/>
          <w:szCs w:val="24"/>
        </w:rPr>
        <w:t xml:space="preserve"> </w:t>
      </w:r>
      <w:r w:rsidRPr="00CB6469">
        <w:rPr>
          <w:rFonts w:ascii="Arial" w:hAnsi="Arial" w:cs="Arial"/>
          <w:sz w:val="24"/>
          <w:szCs w:val="24"/>
        </w:rPr>
        <w:t>sind</w:t>
      </w:r>
      <w:r w:rsidR="008E49BF" w:rsidRPr="00CB6469">
        <w:rPr>
          <w:rFonts w:ascii="Arial" w:hAnsi="Arial" w:cs="Arial"/>
          <w:sz w:val="24"/>
          <w:szCs w:val="24"/>
        </w:rPr>
        <w:t xml:space="preserve"> und in ihrer Gesamtheit als weiße Milzpulpa zusammengefasst </w:t>
      </w:r>
      <w:r w:rsidRPr="00CB6469">
        <w:rPr>
          <w:rFonts w:ascii="Arial" w:hAnsi="Arial" w:cs="Arial"/>
          <w:sz w:val="24"/>
          <w:szCs w:val="24"/>
        </w:rPr>
        <w:t>werden</w:t>
      </w:r>
    </w:p>
    <w:p w:rsidR="00995AC3" w:rsidRDefault="00600CF6" w:rsidP="00D514EE">
      <w:pPr>
        <w:rPr>
          <w:rFonts w:ascii="Arial" w:hAnsi="Arial" w:cs="Arial"/>
          <w:sz w:val="24"/>
          <w:szCs w:val="24"/>
        </w:rPr>
      </w:pPr>
      <w:r w:rsidRPr="00A3067F">
        <w:rPr>
          <w:rFonts w:ascii="Arial" w:hAnsi="Arial" w:cs="Arial"/>
          <w:sz w:val="24"/>
          <w:szCs w:val="24"/>
          <w:u w:val="single"/>
        </w:rPr>
        <w:t>Lage:</w:t>
      </w:r>
      <w:r w:rsidRPr="00A3067F">
        <w:rPr>
          <w:rFonts w:ascii="Arial" w:hAnsi="Arial" w:cs="Arial"/>
          <w:sz w:val="24"/>
          <w:szCs w:val="24"/>
          <w:u w:val="single"/>
        </w:rPr>
        <w:br/>
      </w:r>
      <w:r w:rsidRPr="003C504C">
        <w:rPr>
          <w:rFonts w:ascii="Arial" w:hAnsi="Arial" w:cs="Arial"/>
          <w:sz w:val="24"/>
          <w:szCs w:val="24"/>
        </w:rPr>
        <w:t xml:space="preserve">Beim Fleischfresser ist die Lage der Milz je nach Füllungszustand des Magens sehr variabel. Ist der Magen leer, liegt sie beim Hund </w:t>
      </w:r>
      <w:hyperlink r:id="rId13" w:tooltip="Intrathorakal" w:history="1">
        <w:r w:rsidRPr="003C504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im</w:t>
        </w:r>
      </w:hyperlink>
      <w:r w:rsidRPr="003C504C">
        <w:rPr>
          <w:rFonts w:ascii="Arial" w:hAnsi="Arial" w:cs="Arial"/>
          <w:sz w:val="24"/>
          <w:szCs w:val="24"/>
        </w:rPr>
        <w:t xml:space="preserve"> Brustkorb, bei der </w:t>
      </w:r>
      <w:hyperlink r:id="rId14" w:tooltip="Katze" w:history="1">
        <w:r w:rsidRPr="003C504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Katze</w:t>
        </w:r>
      </w:hyperlink>
      <w:r w:rsidRPr="003C504C">
        <w:rPr>
          <w:rFonts w:ascii="Arial" w:hAnsi="Arial" w:cs="Arial"/>
          <w:sz w:val="24"/>
          <w:szCs w:val="24"/>
        </w:rPr>
        <w:t xml:space="preserve"> bereits teilweise </w:t>
      </w:r>
      <w:hyperlink r:id="rId15" w:tooltip="Extrathorakal" w:history="1">
        <w:r w:rsidRPr="003C504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außerhalb</w:t>
        </w:r>
      </w:hyperlink>
      <w:r w:rsidRPr="003C504C">
        <w:rPr>
          <w:rFonts w:ascii="Arial" w:hAnsi="Arial" w:cs="Arial"/>
          <w:sz w:val="24"/>
          <w:szCs w:val="24"/>
        </w:rPr>
        <w:t xml:space="preserve"> des Brustkorbs im Bauchraum</w:t>
      </w:r>
      <w:r w:rsidR="003C504C" w:rsidRPr="003C504C">
        <w:rPr>
          <w:rFonts w:ascii="Arial" w:hAnsi="Arial" w:cs="Arial"/>
          <w:sz w:val="24"/>
          <w:szCs w:val="24"/>
        </w:rPr>
        <w:t xml:space="preserve">. Sie liegt der linken </w:t>
      </w:r>
      <w:hyperlink r:id="rId16" w:tooltip="Thoraxwand (Veterinärmedizin) (Seite nicht vorhanden)" w:history="1">
        <w:r w:rsidR="003C504C" w:rsidRPr="003C504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Brustkorbwand</w:t>
        </w:r>
      </w:hyperlink>
      <w:r w:rsidR="003C504C" w:rsidRPr="003C504C">
        <w:rPr>
          <w:rFonts w:ascii="Arial" w:hAnsi="Arial" w:cs="Arial"/>
          <w:sz w:val="24"/>
          <w:szCs w:val="24"/>
        </w:rPr>
        <w:t xml:space="preserve"> großflächig an und kann mittels </w:t>
      </w:r>
      <w:hyperlink r:id="rId17" w:tooltip="Ultraschall" w:history="1">
        <w:proofErr w:type="gramStart"/>
        <w:r w:rsidR="003C504C" w:rsidRPr="003C504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Ultraschall</w:t>
        </w:r>
        <w:proofErr w:type="gramEnd"/>
      </w:hyperlink>
      <w:r w:rsidR="003C504C" w:rsidRPr="003C504C">
        <w:rPr>
          <w:rFonts w:ascii="Arial" w:hAnsi="Arial" w:cs="Arial"/>
          <w:sz w:val="24"/>
          <w:szCs w:val="24"/>
        </w:rPr>
        <w:t xml:space="preserve"> gut erkundet werden. Liegt oder sitzt das Tier, so kann sich die Lage der Milz beim Hund teilweise </w:t>
      </w:r>
      <w:r w:rsidR="003C504C">
        <w:rPr>
          <w:rFonts w:ascii="Arial" w:hAnsi="Arial" w:cs="Arial"/>
          <w:sz w:val="24"/>
          <w:szCs w:val="24"/>
        </w:rPr>
        <w:t>Richtung B</w:t>
      </w:r>
      <w:r w:rsidR="003C504C" w:rsidRPr="003C504C">
        <w:rPr>
          <w:rFonts w:ascii="Arial" w:hAnsi="Arial" w:cs="Arial"/>
          <w:sz w:val="24"/>
          <w:szCs w:val="24"/>
        </w:rPr>
        <w:t xml:space="preserve">auchraum verschieben und dann durch die Bauchwand hindurch </w:t>
      </w:r>
      <w:hyperlink r:id="rId18" w:tooltip="Palpation" w:history="1">
        <w:r w:rsidR="003C504C" w:rsidRPr="003C504C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getastet</w:t>
        </w:r>
      </w:hyperlink>
      <w:r w:rsidR="003C504C" w:rsidRPr="003C504C">
        <w:rPr>
          <w:rFonts w:ascii="Arial" w:hAnsi="Arial" w:cs="Arial"/>
          <w:sz w:val="24"/>
          <w:szCs w:val="24"/>
        </w:rPr>
        <w:t xml:space="preserve"> werden.</w:t>
      </w:r>
      <w:r w:rsidR="009C5F68">
        <w:rPr>
          <w:rFonts w:ascii="Arial" w:hAnsi="Arial" w:cs="Arial"/>
          <w:sz w:val="24"/>
          <w:szCs w:val="24"/>
        </w:rPr>
        <w:br/>
      </w:r>
      <w:r w:rsidR="009C5F68">
        <w:rPr>
          <w:rFonts w:ascii="Arial" w:hAnsi="Arial" w:cs="Arial"/>
          <w:sz w:val="24"/>
          <w:szCs w:val="24"/>
        </w:rPr>
        <w:br/>
      </w:r>
      <w:r w:rsidR="00E5378F">
        <w:rPr>
          <w:rFonts w:ascii="Arial" w:hAnsi="Arial" w:cs="Arial"/>
          <w:sz w:val="24"/>
          <w:szCs w:val="24"/>
          <w:u w:val="single"/>
        </w:rPr>
        <w:t>Milze</w:t>
      </w:r>
      <w:r w:rsidR="009C5F68" w:rsidRPr="00D514EE">
        <w:rPr>
          <w:rFonts w:ascii="Arial" w:hAnsi="Arial" w:cs="Arial"/>
          <w:sz w:val="24"/>
          <w:szCs w:val="24"/>
          <w:u w:val="single"/>
        </w:rPr>
        <w:t>rkrankungen</w:t>
      </w:r>
      <w:r w:rsidR="009C5F68">
        <w:rPr>
          <w:rFonts w:ascii="Arial" w:hAnsi="Arial" w:cs="Arial"/>
          <w:sz w:val="24"/>
          <w:szCs w:val="24"/>
        </w:rPr>
        <w:br/>
        <w:t xml:space="preserve">Eine Milzvergrößerung wird als </w:t>
      </w:r>
      <w:proofErr w:type="spellStart"/>
      <w:r w:rsidR="009C5F68">
        <w:rPr>
          <w:rFonts w:ascii="Arial" w:hAnsi="Arial" w:cs="Arial"/>
          <w:sz w:val="24"/>
          <w:szCs w:val="24"/>
        </w:rPr>
        <w:t>Splenomegalie</w:t>
      </w:r>
      <w:proofErr w:type="spellEnd"/>
      <w:r w:rsidR="009C5F68">
        <w:rPr>
          <w:rFonts w:ascii="Arial" w:hAnsi="Arial" w:cs="Arial"/>
          <w:sz w:val="24"/>
          <w:szCs w:val="24"/>
        </w:rPr>
        <w:t xml:space="preserve"> bezeichnet und </w:t>
      </w:r>
      <w:r w:rsidR="009C5F68" w:rsidRPr="009C5F68">
        <w:rPr>
          <w:rFonts w:ascii="Arial" w:hAnsi="Arial" w:cs="Arial"/>
          <w:sz w:val="24"/>
          <w:szCs w:val="24"/>
        </w:rPr>
        <w:t xml:space="preserve">ist keine eigene Erkrankung, sondern </w:t>
      </w:r>
      <w:r w:rsidR="009C5F68">
        <w:rPr>
          <w:rFonts w:ascii="Arial" w:hAnsi="Arial" w:cs="Arial"/>
          <w:sz w:val="24"/>
          <w:szCs w:val="24"/>
        </w:rPr>
        <w:t xml:space="preserve">nur </w:t>
      </w:r>
      <w:r w:rsidR="009C5F68" w:rsidRPr="009C5F68">
        <w:rPr>
          <w:rFonts w:ascii="Arial" w:hAnsi="Arial" w:cs="Arial"/>
          <w:sz w:val="24"/>
          <w:szCs w:val="24"/>
        </w:rPr>
        <w:t xml:space="preserve">eine Folgeerscheinung. </w:t>
      </w:r>
      <w:r w:rsidR="009C5F68">
        <w:rPr>
          <w:rFonts w:ascii="Arial" w:hAnsi="Arial" w:cs="Arial"/>
          <w:sz w:val="24"/>
          <w:szCs w:val="24"/>
        </w:rPr>
        <w:br/>
        <w:t>Ursachen können unter anderem sein:</w:t>
      </w:r>
      <w:r w:rsidR="009C5F68">
        <w:rPr>
          <w:rFonts w:ascii="Arial" w:hAnsi="Arial" w:cs="Arial"/>
          <w:sz w:val="24"/>
          <w:szCs w:val="24"/>
        </w:rPr>
        <w:br/>
      </w:r>
      <w:r w:rsidR="009C5F68" w:rsidRPr="009C5F68">
        <w:rPr>
          <w:rFonts w:ascii="Arial" w:hAnsi="Arial" w:cs="Arial"/>
          <w:sz w:val="24"/>
          <w:szCs w:val="24"/>
        </w:rPr>
        <w:t xml:space="preserve">Leukämie und </w:t>
      </w:r>
      <w:r w:rsidR="009C5F68">
        <w:rPr>
          <w:rFonts w:ascii="Arial" w:hAnsi="Arial" w:cs="Arial"/>
          <w:sz w:val="24"/>
          <w:szCs w:val="24"/>
        </w:rPr>
        <w:t>andere Bluterkrankungen; a</w:t>
      </w:r>
      <w:r w:rsidR="009C5F68" w:rsidRPr="009C5F68">
        <w:rPr>
          <w:rFonts w:ascii="Arial" w:hAnsi="Arial" w:cs="Arial"/>
          <w:sz w:val="24"/>
          <w:szCs w:val="24"/>
        </w:rPr>
        <w:t>kute sowie chronische Infe</w:t>
      </w:r>
      <w:r w:rsidR="009C5F68">
        <w:rPr>
          <w:rFonts w:ascii="Arial" w:hAnsi="Arial" w:cs="Arial"/>
          <w:sz w:val="24"/>
          <w:szCs w:val="24"/>
        </w:rPr>
        <w:t>ktionen</w:t>
      </w:r>
      <w:r w:rsidR="00FF28BE">
        <w:rPr>
          <w:rFonts w:ascii="Arial" w:hAnsi="Arial" w:cs="Arial"/>
          <w:sz w:val="24"/>
          <w:szCs w:val="24"/>
        </w:rPr>
        <w:t xml:space="preserve"> (Anaplasmose, </w:t>
      </w:r>
      <w:proofErr w:type="spellStart"/>
      <w:r w:rsidR="00FF28BE">
        <w:rPr>
          <w:rFonts w:ascii="Arial" w:hAnsi="Arial" w:cs="Arial"/>
          <w:sz w:val="24"/>
          <w:szCs w:val="24"/>
        </w:rPr>
        <w:t>Ehrlichose</w:t>
      </w:r>
      <w:proofErr w:type="spellEnd"/>
      <w:r w:rsidR="00FF28B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F28BE">
        <w:rPr>
          <w:rFonts w:ascii="Arial" w:hAnsi="Arial" w:cs="Arial"/>
          <w:sz w:val="24"/>
          <w:szCs w:val="24"/>
        </w:rPr>
        <w:t>Babesiose</w:t>
      </w:r>
      <w:proofErr w:type="spellEnd"/>
      <w:r w:rsidR="00FF28BE">
        <w:rPr>
          <w:rFonts w:ascii="Arial" w:hAnsi="Arial" w:cs="Arial"/>
          <w:sz w:val="24"/>
          <w:szCs w:val="24"/>
        </w:rPr>
        <w:t>, Borreliose…)</w:t>
      </w:r>
      <w:r w:rsidR="009C5F68">
        <w:rPr>
          <w:rFonts w:ascii="Arial" w:hAnsi="Arial" w:cs="Arial"/>
          <w:sz w:val="24"/>
          <w:szCs w:val="24"/>
        </w:rPr>
        <w:t xml:space="preserve">; </w:t>
      </w:r>
      <w:r w:rsidR="009C5F68" w:rsidRPr="009C5F68">
        <w:rPr>
          <w:rFonts w:ascii="Arial" w:hAnsi="Arial" w:cs="Arial"/>
          <w:sz w:val="24"/>
          <w:szCs w:val="24"/>
        </w:rPr>
        <w:t>rheu</w:t>
      </w:r>
      <w:r w:rsidR="00B31D50">
        <w:rPr>
          <w:rFonts w:ascii="Arial" w:hAnsi="Arial" w:cs="Arial"/>
          <w:sz w:val="24"/>
          <w:szCs w:val="24"/>
        </w:rPr>
        <w:t>matologische Erkrankungen;</w:t>
      </w:r>
      <w:r w:rsidR="009C5F68">
        <w:rPr>
          <w:rFonts w:ascii="Arial" w:hAnsi="Arial" w:cs="Arial"/>
          <w:sz w:val="24"/>
          <w:szCs w:val="24"/>
        </w:rPr>
        <w:t xml:space="preserve"> </w:t>
      </w:r>
      <w:r w:rsidR="009C5F68" w:rsidRPr="009C5F68">
        <w:rPr>
          <w:rFonts w:ascii="Arial" w:hAnsi="Arial" w:cs="Arial"/>
          <w:sz w:val="24"/>
          <w:szCs w:val="24"/>
        </w:rPr>
        <w:t>ein Bl</w:t>
      </w:r>
      <w:r w:rsidR="00B31D50">
        <w:rPr>
          <w:rFonts w:ascii="Arial" w:hAnsi="Arial" w:cs="Arial"/>
          <w:sz w:val="24"/>
          <w:szCs w:val="24"/>
        </w:rPr>
        <w:t xml:space="preserve">utstau vor der Leber; </w:t>
      </w:r>
      <w:r w:rsidR="009C5F68">
        <w:rPr>
          <w:rFonts w:ascii="Arial" w:hAnsi="Arial" w:cs="Arial"/>
          <w:sz w:val="24"/>
          <w:szCs w:val="24"/>
        </w:rPr>
        <w:t xml:space="preserve">Tumore </w:t>
      </w:r>
      <w:r w:rsidR="009C5F68" w:rsidRPr="009C5F68">
        <w:rPr>
          <w:rFonts w:ascii="Arial" w:hAnsi="Arial" w:cs="Arial"/>
          <w:sz w:val="24"/>
          <w:szCs w:val="24"/>
        </w:rPr>
        <w:t xml:space="preserve">der Milz </w:t>
      </w:r>
      <w:r w:rsidR="009C5F68">
        <w:rPr>
          <w:rFonts w:ascii="Arial" w:hAnsi="Arial" w:cs="Arial"/>
          <w:sz w:val="24"/>
          <w:szCs w:val="24"/>
        </w:rPr>
        <w:t>(hier</w:t>
      </w:r>
      <w:r w:rsidR="00B31D50">
        <w:rPr>
          <w:rFonts w:ascii="Arial" w:hAnsi="Arial" w:cs="Arial"/>
          <w:sz w:val="24"/>
          <w:szCs w:val="24"/>
        </w:rPr>
        <w:t xml:space="preserve"> vor allem das </w:t>
      </w:r>
      <w:proofErr w:type="spellStart"/>
      <w:r w:rsidR="00B31D50">
        <w:rPr>
          <w:rFonts w:ascii="Arial" w:hAnsi="Arial" w:cs="Arial"/>
          <w:sz w:val="24"/>
          <w:szCs w:val="24"/>
        </w:rPr>
        <w:t>Hämangiosarkom</w:t>
      </w:r>
      <w:proofErr w:type="spellEnd"/>
      <w:r w:rsidR="00B31D50">
        <w:rPr>
          <w:rFonts w:ascii="Arial" w:hAnsi="Arial" w:cs="Arial"/>
          <w:sz w:val="24"/>
          <w:szCs w:val="24"/>
        </w:rPr>
        <w:t>)</w:t>
      </w:r>
    </w:p>
    <w:p w:rsidR="008E49BF" w:rsidRPr="00000BF7" w:rsidRDefault="00995AC3" w:rsidP="009C5F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Das </w:t>
      </w:r>
      <w:proofErr w:type="spellStart"/>
      <w:r>
        <w:rPr>
          <w:rFonts w:ascii="Arial" w:hAnsi="Arial" w:cs="Arial"/>
          <w:sz w:val="24"/>
          <w:szCs w:val="24"/>
        </w:rPr>
        <w:t>Hängiosarkom</w:t>
      </w:r>
      <w:proofErr w:type="spellEnd"/>
      <w:r w:rsidRPr="00995AC3">
        <w:rPr>
          <w:rFonts w:ascii="Arial" w:hAnsi="Arial" w:cs="Arial"/>
          <w:sz w:val="24"/>
          <w:szCs w:val="24"/>
        </w:rPr>
        <w:t xml:space="preserve"> ist ein bösartiger Tu</w:t>
      </w:r>
      <w:r w:rsidR="00A56270">
        <w:rPr>
          <w:rFonts w:ascii="Arial" w:hAnsi="Arial" w:cs="Arial"/>
          <w:sz w:val="24"/>
          <w:szCs w:val="24"/>
        </w:rPr>
        <w:t xml:space="preserve">mor, </w:t>
      </w:r>
      <w:r>
        <w:rPr>
          <w:rFonts w:ascii="Arial" w:hAnsi="Arial" w:cs="Arial"/>
          <w:sz w:val="24"/>
          <w:szCs w:val="24"/>
        </w:rPr>
        <w:t>der von der Wand</w:t>
      </w:r>
      <w:r w:rsidRPr="00995AC3">
        <w:rPr>
          <w:rFonts w:ascii="Arial" w:hAnsi="Arial" w:cs="Arial"/>
          <w:sz w:val="24"/>
          <w:szCs w:val="24"/>
        </w:rPr>
        <w:t xml:space="preserve"> der Blutgefäße ausgeht. Besonders häufig sind ältere Schäferhunde betroffen. </w:t>
      </w:r>
      <w:proofErr w:type="spellStart"/>
      <w:r w:rsidRPr="00995AC3">
        <w:rPr>
          <w:rFonts w:ascii="Arial" w:hAnsi="Arial" w:cs="Arial"/>
          <w:sz w:val="24"/>
          <w:szCs w:val="24"/>
        </w:rPr>
        <w:t>Hämangiosarkome</w:t>
      </w:r>
      <w:proofErr w:type="spellEnd"/>
      <w:r w:rsidRPr="00995AC3">
        <w:rPr>
          <w:rFonts w:ascii="Arial" w:hAnsi="Arial" w:cs="Arial"/>
          <w:sz w:val="24"/>
          <w:szCs w:val="24"/>
        </w:rPr>
        <w:t xml:space="preserve"> neigen stark zur Metastasierung und zu Rupturen, wodurch Blutungen in die </w:t>
      </w:r>
      <w:r w:rsidRPr="00995AC3">
        <w:rPr>
          <w:rFonts w:ascii="Arial" w:hAnsi="Arial" w:cs="Arial"/>
          <w:sz w:val="24"/>
          <w:szCs w:val="24"/>
        </w:rPr>
        <w:lastRenderedPageBreak/>
        <w:t>Bauchhöhle auftreten. Bei der Katze sind Mi</w:t>
      </w:r>
      <w:r>
        <w:rPr>
          <w:rFonts w:ascii="Arial" w:hAnsi="Arial" w:cs="Arial"/>
          <w:sz w:val="24"/>
          <w:szCs w:val="24"/>
        </w:rPr>
        <w:t>lztumoren eher selten.</w:t>
      </w:r>
      <w:r w:rsidR="00A56270">
        <w:rPr>
          <w:rFonts w:ascii="Arial" w:hAnsi="Arial" w:cs="Arial"/>
          <w:sz w:val="24"/>
          <w:szCs w:val="24"/>
        </w:rPr>
        <w:br/>
      </w:r>
      <w:r w:rsidR="00D514EE" w:rsidRPr="00A860C7">
        <w:rPr>
          <w:rFonts w:ascii="Arial" w:hAnsi="Arial" w:cs="Arial"/>
          <w:sz w:val="24"/>
          <w:szCs w:val="24"/>
          <w:u w:val="single"/>
        </w:rPr>
        <w:t>Symptome</w:t>
      </w:r>
      <w:r w:rsidR="00A56270">
        <w:rPr>
          <w:rFonts w:ascii="Arial" w:hAnsi="Arial" w:cs="Arial"/>
          <w:sz w:val="24"/>
          <w:szCs w:val="24"/>
          <w:u w:val="single"/>
        </w:rPr>
        <w:t xml:space="preserve"> bei Erkrankungen der Milz</w:t>
      </w:r>
      <w:r w:rsidR="00D514EE" w:rsidRPr="00A860C7">
        <w:rPr>
          <w:rFonts w:ascii="Arial" w:hAnsi="Arial" w:cs="Arial"/>
          <w:sz w:val="24"/>
          <w:szCs w:val="24"/>
          <w:u w:val="single"/>
        </w:rPr>
        <w:t>:</w:t>
      </w:r>
      <w:r w:rsidR="00D514EE" w:rsidRPr="00A860C7">
        <w:rPr>
          <w:rFonts w:ascii="Arial" w:hAnsi="Arial" w:cs="Arial"/>
          <w:sz w:val="24"/>
          <w:szCs w:val="24"/>
          <w:u w:val="single"/>
        </w:rPr>
        <w:br/>
      </w:r>
      <w:r w:rsidR="003B241B">
        <w:rPr>
          <w:rFonts w:ascii="Arial" w:hAnsi="Arial" w:cs="Arial"/>
          <w:sz w:val="24"/>
          <w:szCs w:val="24"/>
        </w:rPr>
        <w:t xml:space="preserve">= </w:t>
      </w:r>
      <w:proofErr w:type="spellStart"/>
      <w:r w:rsidR="00D514EE">
        <w:rPr>
          <w:rFonts w:ascii="Arial" w:hAnsi="Arial" w:cs="Arial"/>
          <w:sz w:val="24"/>
          <w:szCs w:val="24"/>
        </w:rPr>
        <w:t>Splenomegalie</w:t>
      </w:r>
      <w:proofErr w:type="spellEnd"/>
      <w:r w:rsidR="00D514EE">
        <w:rPr>
          <w:rFonts w:ascii="Arial" w:hAnsi="Arial" w:cs="Arial"/>
          <w:sz w:val="24"/>
          <w:szCs w:val="24"/>
        </w:rPr>
        <w:t xml:space="preserve"> Symptome</w:t>
      </w:r>
      <w:r w:rsidR="00A56270">
        <w:rPr>
          <w:rFonts w:ascii="Arial" w:hAnsi="Arial" w:cs="Arial"/>
          <w:sz w:val="24"/>
          <w:szCs w:val="24"/>
        </w:rPr>
        <w:t xml:space="preserve">: </w:t>
      </w:r>
      <w:r w:rsidR="003B241B">
        <w:rPr>
          <w:rFonts w:ascii="Arial" w:hAnsi="Arial" w:cs="Arial"/>
          <w:sz w:val="24"/>
          <w:szCs w:val="24"/>
        </w:rPr>
        <w:t xml:space="preserve">sie </w:t>
      </w:r>
      <w:r w:rsidR="00A56270">
        <w:rPr>
          <w:rFonts w:ascii="Arial" w:hAnsi="Arial" w:cs="Arial"/>
          <w:sz w:val="24"/>
          <w:szCs w:val="24"/>
        </w:rPr>
        <w:t>treten</w:t>
      </w:r>
      <w:r w:rsidR="00D514EE">
        <w:rPr>
          <w:rFonts w:ascii="Arial" w:hAnsi="Arial" w:cs="Arial"/>
          <w:sz w:val="24"/>
          <w:szCs w:val="24"/>
        </w:rPr>
        <w:t xml:space="preserve"> in Abhängigkeit von der Grunderkrankung </w:t>
      </w:r>
      <w:r w:rsidR="00A56270">
        <w:rPr>
          <w:rFonts w:ascii="Arial" w:hAnsi="Arial" w:cs="Arial"/>
          <w:sz w:val="24"/>
          <w:szCs w:val="24"/>
        </w:rPr>
        <w:t xml:space="preserve">auf und sind eher </w:t>
      </w:r>
      <w:proofErr w:type="spellStart"/>
      <w:r w:rsidR="00A56270">
        <w:rPr>
          <w:rFonts w:ascii="Arial" w:hAnsi="Arial" w:cs="Arial"/>
          <w:sz w:val="24"/>
          <w:szCs w:val="24"/>
        </w:rPr>
        <w:t>uncharakteristisch</w:t>
      </w:r>
      <w:proofErr w:type="spellEnd"/>
      <w:r w:rsidR="003B241B">
        <w:rPr>
          <w:rFonts w:ascii="Arial" w:hAnsi="Arial" w:cs="Arial"/>
          <w:sz w:val="24"/>
          <w:szCs w:val="24"/>
        </w:rPr>
        <w:t>. Auftreten können b</w:t>
      </w:r>
      <w:r w:rsidR="002D29C1">
        <w:rPr>
          <w:rFonts w:ascii="Arial" w:hAnsi="Arial" w:cs="Arial"/>
          <w:sz w:val="24"/>
          <w:szCs w:val="24"/>
        </w:rPr>
        <w:t>lasse Schleimhäute, Leistungsminderung</w:t>
      </w:r>
      <w:r w:rsidR="00D514EE">
        <w:rPr>
          <w:rFonts w:ascii="Arial" w:hAnsi="Arial" w:cs="Arial"/>
          <w:sz w:val="24"/>
          <w:szCs w:val="24"/>
        </w:rPr>
        <w:t xml:space="preserve">,  </w:t>
      </w:r>
      <w:r w:rsidR="002D29C1">
        <w:rPr>
          <w:rFonts w:ascii="Arial" w:hAnsi="Arial" w:cs="Arial"/>
          <w:sz w:val="24"/>
          <w:szCs w:val="24"/>
        </w:rPr>
        <w:t xml:space="preserve">Bauchschmerzen, </w:t>
      </w:r>
      <w:r w:rsidR="00D514EE" w:rsidRPr="00D514EE">
        <w:rPr>
          <w:rFonts w:ascii="Arial" w:hAnsi="Arial" w:cs="Arial"/>
          <w:sz w:val="24"/>
          <w:szCs w:val="24"/>
        </w:rPr>
        <w:t>Müdigkeit, Fressunlust und Abmager</w:t>
      </w:r>
      <w:r w:rsidR="00D514EE">
        <w:rPr>
          <w:rFonts w:ascii="Arial" w:hAnsi="Arial" w:cs="Arial"/>
          <w:sz w:val="24"/>
          <w:szCs w:val="24"/>
        </w:rPr>
        <w:t xml:space="preserve">ung, bei großen Tumoren auch </w:t>
      </w:r>
      <w:r w:rsidR="002C25A5">
        <w:rPr>
          <w:rFonts w:ascii="Arial" w:hAnsi="Arial" w:cs="Arial"/>
          <w:sz w:val="24"/>
          <w:szCs w:val="24"/>
        </w:rPr>
        <w:t xml:space="preserve">Bauchschmerzen, </w:t>
      </w:r>
      <w:r w:rsidR="00D514EE" w:rsidRPr="00D514EE">
        <w:rPr>
          <w:rFonts w:ascii="Arial" w:hAnsi="Arial" w:cs="Arial"/>
          <w:sz w:val="24"/>
          <w:szCs w:val="24"/>
        </w:rPr>
        <w:t>Erbrechen und Bewegungsunlust.</w:t>
      </w:r>
      <w:r w:rsidR="002C25A5">
        <w:rPr>
          <w:rFonts w:ascii="Arial" w:hAnsi="Arial" w:cs="Arial"/>
          <w:sz w:val="24"/>
          <w:szCs w:val="24"/>
        </w:rPr>
        <w:br/>
      </w:r>
      <w:r w:rsidR="0087507C" w:rsidRPr="002D29C1">
        <w:rPr>
          <w:rFonts w:ascii="Arial" w:hAnsi="Arial" w:cs="Arial"/>
          <w:b/>
          <w:sz w:val="24"/>
          <w:szCs w:val="24"/>
        </w:rPr>
        <w:t xml:space="preserve">Achtung, </w:t>
      </w:r>
      <w:r w:rsidR="003B241B">
        <w:rPr>
          <w:rFonts w:ascii="Arial" w:hAnsi="Arial" w:cs="Arial"/>
          <w:b/>
          <w:sz w:val="24"/>
          <w:szCs w:val="24"/>
        </w:rPr>
        <w:t xml:space="preserve">auch </w:t>
      </w:r>
      <w:r w:rsidR="002C25A5">
        <w:rPr>
          <w:rFonts w:ascii="Arial" w:hAnsi="Arial" w:cs="Arial"/>
          <w:b/>
          <w:sz w:val="24"/>
          <w:szCs w:val="24"/>
        </w:rPr>
        <w:t>solch</w:t>
      </w:r>
      <w:r w:rsidR="003B241B">
        <w:rPr>
          <w:rFonts w:ascii="Arial" w:hAnsi="Arial" w:cs="Arial"/>
          <w:b/>
          <w:sz w:val="24"/>
          <w:szCs w:val="24"/>
        </w:rPr>
        <w:t>e</w:t>
      </w:r>
      <w:r w:rsidR="002C25A5">
        <w:rPr>
          <w:rFonts w:ascii="Arial" w:hAnsi="Arial" w:cs="Arial"/>
          <w:b/>
          <w:sz w:val="24"/>
          <w:szCs w:val="24"/>
        </w:rPr>
        <w:t xml:space="preserve"> unspezifische</w:t>
      </w:r>
      <w:r w:rsidR="003B241B">
        <w:rPr>
          <w:rFonts w:ascii="Arial" w:hAnsi="Arial" w:cs="Arial"/>
          <w:b/>
          <w:sz w:val="24"/>
          <w:szCs w:val="24"/>
        </w:rPr>
        <w:t>n</w:t>
      </w:r>
      <w:r w:rsidR="002C25A5">
        <w:rPr>
          <w:rFonts w:ascii="Arial" w:hAnsi="Arial" w:cs="Arial"/>
          <w:b/>
          <w:sz w:val="24"/>
          <w:szCs w:val="24"/>
        </w:rPr>
        <w:t xml:space="preserve"> Symptome vom Tierarzt abklären lassen!</w:t>
      </w:r>
      <w:r w:rsidR="00A56270">
        <w:rPr>
          <w:rFonts w:ascii="Arial" w:hAnsi="Arial" w:cs="Arial"/>
          <w:b/>
          <w:sz w:val="24"/>
          <w:szCs w:val="24"/>
        </w:rPr>
        <w:br/>
      </w:r>
      <w:r w:rsidR="00A56270" w:rsidRPr="00A56270">
        <w:rPr>
          <w:rFonts w:ascii="Arial" w:hAnsi="Arial" w:cs="Arial"/>
          <w:sz w:val="24"/>
          <w:szCs w:val="24"/>
          <w:u w:val="single"/>
        </w:rPr>
        <w:t xml:space="preserve">Symptome bei </w:t>
      </w:r>
      <w:r w:rsidR="00A56270">
        <w:rPr>
          <w:rFonts w:ascii="Arial" w:hAnsi="Arial" w:cs="Arial"/>
          <w:sz w:val="24"/>
          <w:szCs w:val="24"/>
          <w:u w:val="single"/>
        </w:rPr>
        <w:t xml:space="preserve">einem </w:t>
      </w:r>
      <w:proofErr w:type="spellStart"/>
      <w:r w:rsidR="003B241B">
        <w:rPr>
          <w:rFonts w:ascii="Arial" w:hAnsi="Arial" w:cs="Arial"/>
          <w:sz w:val="24"/>
          <w:szCs w:val="24"/>
          <w:u w:val="single"/>
        </w:rPr>
        <w:t>Hämangiosarkom</w:t>
      </w:r>
      <w:proofErr w:type="spellEnd"/>
      <w:r w:rsidR="00A56270" w:rsidRPr="00A56270">
        <w:rPr>
          <w:rFonts w:ascii="Arial" w:hAnsi="Arial" w:cs="Arial"/>
          <w:sz w:val="24"/>
          <w:szCs w:val="24"/>
          <w:u w:val="single"/>
        </w:rPr>
        <w:t>:</w:t>
      </w:r>
      <w:r w:rsidR="00A56270">
        <w:rPr>
          <w:rFonts w:ascii="Arial" w:hAnsi="Arial" w:cs="Arial"/>
          <w:sz w:val="24"/>
          <w:szCs w:val="24"/>
        </w:rPr>
        <w:br/>
        <w:t>Evtl. chronische Blutungen: wo</w:t>
      </w:r>
      <w:r w:rsidR="002D29C1">
        <w:rPr>
          <w:rFonts w:ascii="Arial" w:hAnsi="Arial" w:cs="Arial"/>
          <w:sz w:val="24"/>
          <w:szCs w:val="24"/>
        </w:rPr>
        <w:t xml:space="preserve">durch die Hunde </w:t>
      </w:r>
      <w:r w:rsidR="002D29C1" w:rsidRPr="002D29C1">
        <w:rPr>
          <w:rFonts w:ascii="Arial" w:hAnsi="Arial" w:cs="Arial"/>
          <w:sz w:val="24"/>
          <w:szCs w:val="24"/>
        </w:rPr>
        <w:t xml:space="preserve">allmählich </w:t>
      </w:r>
      <w:r w:rsidR="002D29C1">
        <w:rPr>
          <w:rFonts w:ascii="Arial" w:hAnsi="Arial" w:cs="Arial"/>
          <w:sz w:val="24"/>
          <w:szCs w:val="24"/>
        </w:rPr>
        <w:t xml:space="preserve">immer </w:t>
      </w:r>
      <w:r w:rsidR="002D29C1" w:rsidRPr="002D29C1">
        <w:rPr>
          <w:rFonts w:ascii="Arial" w:hAnsi="Arial" w:cs="Arial"/>
          <w:sz w:val="24"/>
          <w:szCs w:val="24"/>
        </w:rPr>
        <w:t>sc</w:t>
      </w:r>
      <w:r w:rsidR="002D29C1">
        <w:rPr>
          <w:rFonts w:ascii="Arial" w:hAnsi="Arial" w:cs="Arial"/>
          <w:sz w:val="24"/>
          <w:szCs w:val="24"/>
        </w:rPr>
        <w:t>hwächer und anämisch</w:t>
      </w:r>
      <w:r w:rsidR="00436CEB">
        <w:rPr>
          <w:rFonts w:ascii="Arial" w:hAnsi="Arial" w:cs="Arial"/>
          <w:sz w:val="24"/>
          <w:szCs w:val="24"/>
        </w:rPr>
        <w:t>er</w:t>
      </w:r>
      <w:r w:rsidR="00A56270" w:rsidRPr="00A56270">
        <w:rPr>
          <w:rFonts w:ascii="Arial" w:hAnsi="Arial" w:cs="Arial"/>
          <w:sz w:val="24"/>
          <w:szCs w:val="24"/>
        </w:rPr>
        <w:t xml:space="preserve"> </w:t>
      </w:r>
      <w:r w:rsidR="00A56270">
        <w:rPr>
          <w:rFonts w:ascii="Arial" w:hAnsi="Arial" w:cs="Arial"/>
          <w:sz w:val="24"/>
          <w:szCs w:val="24"/>
        </w:rPr>
        <w:t>werden</w:t>
      </w:r>
      <w:r w:rsidR="00436CEB">
        <w:rPr>
          <w:rFonts w:ascii="Arial" w:hAnsi="Arial" w:cs="Arial"/>
          <w:sz w:val="24"/>
          <w:szCs w:val="24"/>
        </w:rPr>
        <w:t xml:space="preserve">, </w:t>
      </w:r>
      <w:r w:rsidR="00A56270">
        <w:rPr>
          <w:rFonts w:ascii="Arial" w:hAnsi="Arial" w:cs="Arial"/>
          <w:sz w:val="24"/>
          <w:szCs w:val="24"/>
        </w:rPr>
        <w:t xml:space="preserve">schwer </w:t>
      </w:r>
      <w:r w:rsidR="001A22D8">
        <w:rPr>
          <w:rFonts w:ascii="Arial" w:hAnsi="Arial" w:cs="Arial"/>
          <w:sz w:val="24"/>
          <w:szCs w:val="24"/>
        </w:rPr>
        <w:t xml:space="preserve">schnaufen, </w:t>
      </w:r>
      <w:r w:rsidR="00436CEB">
        <w:rPr>
          <w:rFonts w:ascii="Arial" w:hAnsi="Arial" w:cs="Arial"/>
          <w:sz w:val="24"/>
          <w:szCs w:val="24"/>
        </w:rPr>
        <w:t>appetitlos</w:t>
      </w:r>
      <w:r w:rsidR="00A56270" w:rsidRPr="00A56270">
        <w:rPr>
          <w:rFonts w:ascii="Arial" w:hAnsi="Arial" w:cs="Arial"/>
          <w:sz w:val="24"/>
          <w:szCs w:val="24"/>
        </w:rPr>
        <w:t xml:space="preserve"> </w:t>
      </w:r>
      <w:r w:rsidR="00A56270">
        <w:rPr>
          <w:rFonts w:ascii="Arial" w:hAnsi="Arial" w:cs="Arial"/>
          <w:sz w:val="24"/>
          <w:szCs w:val="24"/>
        </w:rPr>
        <w:t>sind</w:t>
      </w:r>
      <w:r w:rsidR="002D29C1">
        <w:rPr>
          <w:rFonts w:ascii="Arial" w:hAnsi="Arial" w:cs="Arial"/>
          <w:sz w:val="24"/>
          <w:szCs w:val="24"/>
        </w:rPr>
        <w:t xml:space="preserve">, </w:t>
      </w:r>
      <w:r w:rsidR="00A56270">
        <w:rPr>
          <w:rFonts w:ascii="Arial" w:hAnsi="Arial" w:cs="Arial"/>
          <w:sz w:val="24"/>
          <w:szCs w:val="24"/>
        </w:rPr>
        <w:t>Schwierigkeiten beim A</w:t>
      </w:r>
      <w:r w:rsidR="00436CEB">
        <w:rPr>
          <w:rFonts w:ascii="Arial" w:hAnsi="Arial" w:cs="Arial"/>
          <w:sz w:val="24"/>
          <w:szCs w:val="24"/>
        </w:rPr>
        <w:t>ufzustehen</w:t>
      </w:r>
      <w:r w:rsidR="00A56270" w:rsidRPr="00A56270">
        <w:rPr>
          <w:rFonts w:ascii="Arial" w:hAnsi="Arial" w:cs="Arial"/>
          <w:sz w:val="24"/>
          <w:szCs w:val="24"/>
        </w:rPr>
        <w:t xml:space="preserve"> </w:t>
      </w:r>
      <w:r w:rsidR="00A56270">
        <w:rPr>
          <w:rFonts w:ascii="Arial" w:hAnsi="Arial" w:cs="Arial"/>
          <w:sz w:val="24"/>
          <w:szCs w:val="24"/>
        </w:rPr>
        <w:t>haben</w:t>
      </w:r>
      <w:r w:rsidR="00436CEB">
        <w:rPr>
          <w:rFonts w:ascii="Arial" w:hAnsi="Arial" w:cs="Arial"/>
          <w:sz w:val="24"/>
          <w:szCs w:val="24"/>
        </w:rPr>
        <w:t xml:space="preserve">, </w:t>
      </w:r>
      <w:r w:rsidR="002D29C1">
        <w:rPr>
          <w:rFonts w:ascii="Arial" w:hAnsi="Arial" w:cs="Arial"/>
          <w:sz w:val="24"/>
          <w:szCs w:val="24"/>
        </w:rPr>
        <w:t xml:space="preserve">schlapp </w:t>
      </w:r>
      <w:r w:rsidR="002D29C1" w:rsidRPr="002D29C1">
        <w:rPr>
          <w:rFonts w:ascii="Arial" w:hAnsi="Arial" w:cs="Arial"/>
          <w:sz w:val="24"/>
          <w:szCs w:val="24"/>
        </w:rPr>
        <w:t>und unlustig</w:t>
      </w:r>
      <w:r w:rsidR="00A56270" w:rsidRPr="00A56270">
        <w:rPr>
          <w:rFonts w:ascii="Arial" w:hAnsi="Arial" w:cs="Arial"/>
          <w:sz w:val="24"/>
          <w:szCs w:val="24"/>
        </w:rPr>
        <w:t xml:space="preserve"> </w:t>
      </w:r>
      <w:r w:rsidR="00A56270">
        <w:rPr>
          <w:rFonts w:ascii="Arial" w:hAnsi="Arial" w:cs="Arial"/>
          <w:sz w:val="24"/>
          <w:szCs w:val="24"/>
        </w:rPr>
        <w:t>sind</w:t>
      </w:r>
      <w:r w:rsidR="002D29C1" w:rsidRPr="002D29C1">
        <w:rPr>
          <w:rFonts w:ascii="Arial" w:hAnsi="Arial" w:cs="Arial"/>
          <w:sz w:val="24"/>
          <w:szCs w:val="24"/>
        </w:rPr>
        <w:t>.</w:t>
      </w:r>
      <w:r w:rsidR="002D29C1">
        <w:rPr>
          <w:rFonts w:ascii="Arial" w:hAnsi="Arial" w:cs="Arial"/>
          <w:sz w:val="24"/>
          <w:szCs w:val="24"/>
        </w:rPr>
        <w:t xml:space="preserve"> </w:t>
      </w:r>
      <w:r w:rsidR="00A56270">
        <w:rPr>
          <w:rFonts w:ascii="Arial" w:hAnsi="Arial" w:cs="Arial"/>
          <w:sz w:val="24"/>
          <w:szCs w:val="24"/>
        </w:rPr>
        <w:br/>
      </w:r>
      <w:r w:rsidR="000D526F">
        <w:rPr>
          <w:rFonts w:ascii="Arial" w:hAnsi="Arial" w:cs="Arial"/>
          <w:sz w:val="24"/>
          <w:szCs w:val="24"/>
        </w:rPr>
        <w:t>Häufiger allerdings sind b</w:t>
      </w:r>
      <w:r w:rsidR="000D526F" w:rsidRPr="000D526F">
        <w:rPr>
          <w:rFonts w:ascii="Arial" w:hAnsi="Arial" w:cs="Arial"/>
          <w:sz w:val="24"/>
          <w:szCs w:val="24"/>
        </w:rPr>
        <w:t>etroffene Hunde im Frühstadium der Erkrankung symptomfrei oder zeigen unspezifische Erscheinungen wie</w:t>
      </w:r>
      <w:r w:rsidR="00A56270">
        <w:rPr>
          <w:rFonts w:ascii="Arial" w:hAnsi="Arial" w:cs="Arial"/>
          <w:sz w:val="24"/>
          <w:szCs w:val="24"/>
        </w:rPr>
        <w:t>:</w:t>
      </w:r>
      <w:r w:rsidR="00A56270">
        <w:rPr>
          <w:rFonts w:ascii="Arial" w:hAnsi="Arial" w:cs="Arial"/>
          <w:sz w:val="24"/>
          <w:szCs w:val="24"/>
        </w:rPr>
        <w:br/>
        <w:t>Leistungsminderung</w:t>
      </w:r>
      <w:r w:rsidR="000D526F">
        <w:rPr>
          <w:rFonts w:ascii="Arial" w:hAnsi="Arial" w:cs="Arial"/>
          <w:sz w:val="24"/>
          <w:szCs w:val="24"/>
        </w:rPr>
        <w:t>, Bauch</w:t>
      </w:r>
      <w:r w:rsidR="000D526F" w:rsidRPr="000D526F">
        <w:rPr>
          <w:rFonts w:ascii="Arial" w:hAnsi="Arial" w:cs="Arial"/>
          <w:sz w:val="24"/>
          <w:szCs w:val="24"/>
        </w:rPr>
        <w:t xml:space="preserve">schmerz, und Erbrechen. </w:t>
      </w:r>
      <w:r w:rsidR="003B241B">
        <w:rPr>
          <w:rFonts w:ascii="Arial" w:hAnsi="Arial" w:cs="Arial"/>
          <w:sz w:val="24"/>
          <w:szCs w:val="24"/>
        </w:rPr>
        <w:br/>
      </w:r>
      <w:r w:rsidR="000D526F" w:rsidRPr="000D526F">
        <w:rPr>
          <w:rFonts w:ascii="Arial" w:hAnsi="Arial" w:cs="Arial"/>
          <w:sz w:val="24"/>
          <w:szCs w:val="24"/>
        </w:rPr>
        <w:t xml:space="preserve">Im fortgeschrittenen Stadium kommt es häufig zur </w:t>
      </w:r>
      <w:r w:rsidR="001A22D8">
        <w:rPr>
          <w:rFonts w:ascii="Arial" w:hAnsi="Arial" w:cs="Arial"/>
          <w:sz w:val="24"/>
          <w:szCs w:val="24"/>
        </w:rPr>
        <w:t>Mil</w:t>
      </w:r>
      <w:r w:rsidR="000D526F">
        <w:rPr>
          <w:rFonts w:ascii="Arial" w:hAnsi="Arial" w:cs="Arial"/>
          <w:sz w:val="24"/>
          <w:szCs w:val="24"/>
        </w:rPr>
        <w:t xml:space="preserve">zruptur, mit </w:t>
      </w:r>
      <w:r w:rsidR="001A22D8" w:rsidRPr="001A22D8">
        <w:rPr>
          <w:rFonts w:ascii="Arial" w:hAnsi="Arial" w:cs="Arial"/>
          <w:sz w:val="24"/>
          <w:szCs w:val="24"/>
        </w:rPr>
        <w:t>stark</w:t>
      </w:r>
      <w:r w:rsidR="000D526F">
        <w:rPr>
          <w:rFonts w:ascii="Arial" w:hAnsi="Arial" w:cs="Arial"/>
          <w:sz w:val="24"/>
          <w:szCs w:val="24"/>
        </w:rPr>
        <w:t>en Blutungen in die Bauchhöhle. D</w:t>
      </w:r>
      <w:r w:rsidR="001A22D8" w:rsidRPr="001A22D8">
        <w:rPr>
          <w:rFonts w:ascii="Arial" w:hAnsi="Arial" w:cs="Arial"/>
          <w:sz w:val="24"/>
          <w:szCs w:val="24"/>
        </w:rPr>
        <w:t>er Blutverlust ist gravierend, die Hunde haben oft schneeweiße Schleimhäute und brechen zusammen.</w:t>
      </w:r>
      <w:r w:rsidR="001A22D8">
        <w:rPr>
          <w:rFonts w:ascii="Arial" w:hAnsi="Arial" w:cs="Arial"/>
          <w:sz w:val="24"/>
          <w:szCs w:val="24"/>
        </w:rPr>
        <w:t xml:space="preserve"> </w:t>
      </w:r>
      <w:r w:rsidR="001A22D8" w:rsidRPr="001A22D8">
        <w:rPr>
          <w:rFonts w:ascii="Arial" w:hAnsi="Arial" w:cs="Arial"/>
          <w:sz w:val="24"/>
          <w:szCs w:val="24"/>
        </w:rPr>
        <w:t>Viele Tiere überleben d</w:t>
      </w:r>
      <w:r w:rsidR="00A56270">
        <w:rPr>
          <w:rFonts w:ascii="Arial" w:hAnsi="Arial" w:cs="Arial"/>
          <w:sz w:val="24"/>
          <w:szCs w:val="24"/>
        </w:rPr>
        <w:t xml:space="preserve">iese Schocksituation nicht und </w:t>
      </w:r>
      <w:r w:rsidR="001A22D8" w:rsidRPr="001A22D8">
        <w:rPr>
          <w:rFonts w:ascii="Arial" w:hAnsi="Arial" w:cs="Arial"/>
          <w:sz w:val="24"/>
          <w:szCs w:val="24"/>
        </w:rPr>
        <w:t>ste</w:t>
      </w:r>
      <w:r w:rsidR="001A22D8">
        <w:rPr>
          <w:rFonts w:ascii="Arial" w:hAnsi="Arial" w:cs="Arial"/>
          <w:sz w:val="24"/>
          <w:szCs w:val="24"/>
        </w:rPr>
        <w:t>rben auf dem Weg in die Praxis</w:t>
      </w:r>
      <w:r w:rsidR="001A22D8" w:rsidRPr="001A22D8">
        <w:rPr>
          <w:rFonts w:ascii="Arial" w:hAnsi="Arial" w:cs="Arial"/>
          <w:sz w:val="24"/>
          <w:szCs w:val="24"/>
        </w:rPr>
        <w:t>.</w:t>
      </w:r>
    </w:p>
    <w:p w:rsidR="00DA5FDC" w:rsidRPr="00DA5FDC" w:rsidRDefault="003C7C2A" w:rsidP="00DA5FDC">
      <w:pPr>
        <w:rPr>
          <w:rFonts w:ascii="Arial" w:hAnsi="Arial" w:cs="Arial"/>
          <w:sz w:val="24"/>
          <w:szCs w:val="24"/>
        </w:rPr>
      </w:pPr>
      <w:r w:rsidRPr="00A860C7">
        <w:rPr>
          <w:rFonts w:ascii="Arial" w:hAnsi="Arial" w:cs="Arial"/>
          <w:b/>
          <w:sz w:val="28"/>
          <w:szCs w:val="28"/>
        </w:rPr>
        <w:t>Pferd</w:t>
      </w:r>
      <w:r w:rsidRPr="00000BF7">
        <w:rPr>
          <w:rFonts w:ascii="Arial" w:hAnsi="Arial" w:cs="Arial"/>
          <w:b/>
          <w:sz w:val="24"/>
          <w:szCs w:val="24"/>
        </w:rPr>
        <w:br/>
      </w:r>
      <w:r w:rsidRPr="00000BF7">
        <w:rPr>
          <w:rFonts w:ascii="Arial" w:hAnsi="Arial" w:cs="Arial"/>
          <w:sz w:val="24"/>
          <w:szCs w:val="24"/>
        </w:rPr>
        <w:t xml:space="preserve">Die </w:t>
      </w:r>
      <w:r w:rsidRPr="00000BF7">
        <w:rPr>
          <w:rFonts w:ascii="Arial" w:hAnsi="Arial" w:cs="Arial"/>
          <w:bCs/>
          <w:sz w:val="24"/>
          <w:szCs w:val="24"/>
        </w:rPr>
        <w:t>Milz</w:t>
      </w:r>
      <w:r w:rsidRPr="00000BF7">
        <w:rPr>
          <w:rFonts w:ascii="Arial" w:hAnsi="Arial" w:cs="Arial"/>
          <w:sz w:val="24"/>
          <w:szCs w:val="24"/>
        </w:rPr>
        <w:t xml:space="preserve"> ist das größte </w:t>
      </w:r>
      <w:hyperlink r:id="rId19" w:tooltip="Lymphatisch" w:history="1">
        <w:r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lymphatische</w:t>
        </w:r>
      </w:hyperlink>
      <w:r w:rsidRPr="00000BF7">
        <w:rPr>
          <w:rFonts w:ascii="Arial" w:hAnsi="Arial" w:cs="Arial"/>
          <w:sz w:val="24"/>
          <w:szCs w:val="24"/>
        </w:rPr>
        <w:t xml:space="preserve"> </w:t>
      </w:r>
      <w:hyperlink r:id="rId20" w:tooltip="Organ" w:history="1">
        <w:r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Organ</w:t>
        </w:r>
      </w:hyperlink>
      <w:r w:rsidRPr="00000BF7">
        <w:rPr>
          <w:rFonts w:ascii="Arial" w:hAnsi="Arial" w:cs="Arial"/>
          <w:sz w:val="24"/>
          <w:szCs w:val="24"/>
        </w:rPr>
        <w:t xml:space="preserve"> beim </w:t>
      </w:r>
      <w:hyperlink r:id="rId21" w:tooltip="Pferd" w:history="1">
        <w:r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Pferd</w:t>
        </w:r>
      </w:hyperlink>
      <w:r w:rsidR="00B647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(siehe Fußnote</w:t>
      </w:r>
      <w:r w:rsidR="00A56270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Seite 1</w:t>
      </w:r>
      <w:r w:rsidR="00B647A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)</w:t>
      </w:r>
      <w:r w:rsidRPr="00000BF7">
        <w:rPr>
          <w:rFonts w:ascii="Arial" w:hAnsi="Arial" w:cs="Arial"/>
          <w:sz w:val="24"/>
          <w:szCs w:val="24"/>
        </w:rPr>
        <w:t>.</w:t>
      </w:r>
      <w:r w:rsidRPr="00000BF7">
        <w:rPr>
          <w:rFonts w:ascii="Arial" w:hAnsi="Arial" w:cs="Arial"/>
          <w:sz w:val="24"/>
          <w:szCs w:val="24"/>
        </w:rPr>
        <w:br/>
      </w:r>
      <w:r w:rsidR="007E4D53" w:rsidRPr="007E4D53">
        <w:rPr>
          <w:rFonts w:ascii="Arial" w:hAnsi="Arial" w:cs="Arial"/>
          <w:sz w:val="24"/>
          <w:szCs w:val="24"/>
        </w:rPr>
        <w:t xml:space="preserve">Nach der Geburt </w:t>
      </w:r>
      <w:r w:rsidR="00657488">
        <w:rPr>
          <w:rFonts w:ascii="Arial" w:hAnsi="Arial" w:cs="Arial"/>
          <w:sz w:val="24"/>
          <w:szCs w:val="24"/>
        </w:rPr>
        <w:t xml:space="preserve">dient sie als Blutspeicher, </w:t>
      </w:r>
      <w:r w:rsidR="007E4D53" w:rsidRPr="007E4D53">
        <w:rPr>
          <w:rFonts w:ascii="Arial" w:hAnsi="Arial" w:cs="Arial"/>
          <w:sz w:val="24"/>
          <w:szCs w:val="24"/>
        </w:rPr>
        <w:t xml:space="preserve">mit der weißen Pulpa </w:t>
      </w:r>
      <w:r w:rsidR="00657488">
        <w:rPr>
          <w:rFonts w:ascii="Arial" w:hAnsi="Arial" w:cs="Arial"/>
          <w:sz w:val="24"/>
          <w:szCs w:val="24"/>
        </w:rPr>
        <w:t>der</w:t>
      </w:r>
      <w:r w:rsidR="007E4D53" w:rsidRPr="007E4D53">
        <w:rPr>
          <w:rFonts w:ascii="Arial" w:hAnsi="Arial" w:cs="Arial"/>
          <w:sz w:val="24"/>
          <w:szCs w:val="24"/>
        </w:rPr>
        <w:t xml:space="preserve"> Bildung der weißen Blutkörperchen (Immunabwehr) und mit der roten Pulpa </w:t>
      </w:r>
      <w:r w:rsidR="00657488">
        <w:rPr>
          <w:rFonts w:ascii="Arial" w:hAnsi="Arial" w:cs="Arial"/>
          <w:sz w:val="24"/>
          <w:szCs w:val="24"/>
        </w:rPr>
        <w:t>der</w:t>
      </w:r>
      <w:r w:rsidR="007E4D53" w:rsidRPr="007E4D53">
        <w:rPr>
          <w:rFonts w:ascii="Arial" w:hAnsi="Arial" w:cs="Arial"/>
          <w:sz w:val="24"/>
          <w:szCs w:val="24"/>
        </w:rPr>
        <w:t xml:space="preserve"> Aussonderung und </w:t>
      </w:r>
      <w:r w:rsidR="00657488">
        <w:rPr>
          <w:rFonts w:ascii="Arial" w:hAnsi="Arial" w:cs="Arial"/>
          <w:sz w:val="24"/>
          <w:szCs w:val="24"/>
        </w:rPr>
        <w:t>dem</w:t>
      </w:r>
      <w:r w:rsidR="007E4D53" w:rsidRPr="007E4D53">
        <w:rPr>
          <w:rFonts w:ascii="Arial" w:hAnsi="Arial" w:cs="Arial"/>
          <w:sz w:val="24"/>
          <w:szCs w:val="24"/>
        </w:rPr>
        <w:t xml:space="preserve"> Abbau von überalterten </w:t>
      </w:r>
      <w:r w:rsidR="00657488">
        <w:rPr>
          <w:rFonts w:ascii="Arial" w:hAnsi="Arial" w:cs="Arial"/>
          <w:sz w:val="24"/>
          <w:szCs w:val="24"/>
        </w:rPr>
        <w:t>roten Blutkörperchen (</w:t>
      </w:r>
      <w:r w:rsidR="007E4D53" w:rsidRPr="007E4D53">
        <w:rPr>
          <w:rFonts w:ascii="Arial" w:hAnsi="Arial" w:cs="Arial"/>
          <w:sz w:val="24"/>
          <w:szCs w:val="24"/>
        </w:rPr>
        <w:t>Erythrozyten</w:t>
      </w:r>
      <w:r w:rsidR="00657488">
        <w:rPr>
          <w:rFonts w:ascii="Arial" w:hAnsi="Arial" w:cs="Arial"/>
          <w:sz w:val="24"/>
          <w:szCs w:val="24"/>
        </w:rPr>
        <w:t>) = Blutmauserung</w:t>
      </w:r>
      <w:r w:rsidR="007E4D53" w:rsidRPr="007E4D53">
        <w:rPr>
          <w:rFonts w:ascii="Arial" w:hAnsi="Arial" w:cs="Arial"/>
          <w:sz w:val="24"/>
          <w:szCs w:val="24"/>
        </w:rPr>
        <w:t xml:space="preserve">. </w:t>
      </w:r>
      <w:r w:rsidR="007E4D53" w:rsidRPr="007E4D53">
        <w:rPr>
          <w:rFonts w:ascii="Arial" w:hAnsi="Arial" w:cs="Arial"/>
          <w:sz w:val="24"/>
          <w:szCs w:val="24"/>
        </w:rPr>
        <w:br/>
      </w:r>
      <w:r w:rsidR="00572DF0" w:rsidRPr="00000BF7">
        <w:rPr>
          <w:rFonts w:ascii="Arial" w:hAnsi="Arial" w:cs="Arial"/>
          <w:sz w:val="24"/>
          <w:szCs w:val="24"/>
        </w:rPr>
        <w:t xml:space="preserve">Die Pferdemilz </w:t>
      </w:r>
      <w:r w:rsidR="00572DF0" w:rsidRPr="00572DF0">
        <w:rPr>
          <w:rFonts w:ascii="Arial" w:hAnsi="Arial" w:cs="Arial"/>
          <w:bCs/>
          <w:sz w:val="24"/>
          <w:szCs w:val="24"/>
        </w:rPr>
        <w:t>ist von einer Kapsel umgeben, von der zahlreiche ins</w:t>
      </w:r>
      <w:r w:rsidR="00572DF0" w:rsidRPr="00572DF0">
        <w:rPr>
          <w:rFonts w:ascii="Arial" w:hAnsi="Arial" w:cs="Arial"/>
          <w:sz w:val="24"/>
          <w:szCs w:val="24"/>
        </w:rPr>
        <w:t xml:space="preserve"> Organinnere ziehende </w:t>
      </w:r>
      <w:proofErr w:type="spellStart"/>
      <w:r w:rsidR="00572DF0" w:rsidRPr="00572DF0">
        <w:rPr>
          <w:rFonts w:ascii="Arial" w:hAnsi="Arial" w:cs="Arial"/>
          <w:sz w:val="24"/>
          <w:szCs w:val="24"/>
        </w:rPr>
        <w:t>Trabekel</w:t>
      </w:r>
      <w:proofErr w:type="spellEnd"/>
      <w:r w:rsidR="00572DF0" w:rsidRPr="00572DF0">
        <w:rPr>
          <w:rFonts w:ascii="Arial" w:hAnsi="Arial" w:cs="Arial"/>
          <w:sz w:val="24"/>
          <w:szCs w:val="24"/>
        </w:rPr>
        <w:t xml:space="preserve"> abgehen. </w:t>
      </w:r>
      <w:r w:rsidR="00A56270">
        <w:rPr>
          <w:rFonts w:ascii="Arial" w:hAnsi="Arial" w:cs="Arial"/>
          <w:sz w:val="24"/>
          <w:szCs w:val="24"/>
        </w:rPr>
        <w:br/>
      </w:r>
      <w:r w:rsidR="00657488">
        <w:rPr>
          <w:rFonts w:ascii="Arial" w:hAnsi="Arial" w:cs="Arial"/>
          <w:sz w:val="24"/>
          <w:szCs w:val="24"/>
        </w:rPr>
        <w:t>Unterschieden werden:</w:t>
      </w:r>
    </w:p>
    <w:p w:rsidR="00DA5FDC" w:rsidRPr="00DA5FDC" w:rsidRDefault="00DA5FDC" w:rsidP="00DA5FD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DC">
        <w:rPr>
          <w:rFonts w:ascii="Arial" w:hAnsi="Arial" w:cs="Arial"/>
          <w:sz w:val="24"/>
          <w:szCs w:val="24"/>
        </w:rPr>
        <w:t xml:space="preserve">rote Pulpa: erscheint aufgrund des großen Blutgehaltes rot </w:t>
      </w:r>
    </w:p>
    <w:p w:rsidR="00DA5FDC" w:rsidRPr="00DA5FDC" w:rsidRDefault="00DA5FDC" w:rsidP="00DA5FDC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DA5FDC">
        <w:rPr>
          <w:rFonts w:ascii="Arial" w:hAnsi="Arial" w:cs="Arial"/>
          <w:sz w:val="24"/>
          <w:szCs w:val="24"/>
        </w:rPr>
        <w:t xml:space="preserve">weiße Pulpa:  in ihr finden sich knötchenförmige, weißliche Gebilde, die </w:t>
      </w:r>
      <w:proofErr w:type="spellStart"/>
      <w:r w:rsidRPr="00DA5FDC">
        <w:rPr>
          <w:rFonts w:ascii="Arial" w:hAnsi="Arial" w:cs="Arial"/>
          <w:sz w:val="24"/>
          <w:szCs w:val="24"/>
        </w:rPr>
        <w:t>Milzkörperchen</w:t>
      </w:r>
      <w:proofErr w:type="spellEnd"/>
      <w:r w:rsidRPr="00DA5FDC">
        <w:rPr>
          <w:rFonts w:ascii="Arial" w:hAnsi="Arial" w:cs="Arial"/>
          <w:sz w:val="24"/>
          <w:szCs w:val="24"/>
        </w:rPr>
        <w:t>, die die Bildungsstätte der Lymphozyten (eine Untergruppe der Leukozyten) sind und in ihrer Gesamtheit als weiße Milzpulpa zusammengefasst werden</w:t>
      </w:r>
    </w:p>
    <w:p w:rsidR="008E49BF" w:rsidRPr="008475FA" w:rsidRDefault="00DA5FD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Die Milz</w:t>
      </w:r>
      <w:r w:rsidR="00572DF0">
        <w:rPr>
          <w:rFonts w:ascii="Arial" w:hAnsi="Arial" w:cs="Arial"/>
          <w:sz w:val="24"/>
          <w:szCs w:val="24"/>
        </w:rPr>
        <w:t xml:space="preserve"> </w:t>
      </w:r>
      <w:r w:rsidR="003C7C2A" w:rsidRPr="00000BF7">
        <w:rPr>
          <w:rFonts w:ascii="Arial" w:hAnsi="Arial" w:cs="Arial"/>
          <w:sz w:val="24"/>
          <w:szCs w:val="24"/>
        </w:rPr>
        <w:t xml:space="preserve">erscheint aufgrund ihrer dicken </w:t>
      </w:r>
      <w:hyperlink r:id="rId22" w:tooltip="Kapsel" w:history="1">
        <w:r w:rsidR="003C7C2A"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Organkapsel</w:t>
        </w:r>
      </w:hyperlink>
      <w:r w:rsidR="003C7C2A" w:rsidRPr="00000BF7">
        <w:rPr>
          <w:rFonts w:ascii="Arial" w:hAnsi="Arial" w:cs="Arial"/>
          <w:sz w:val="24"/>
          <w:szCs w:val="24"/>
        </w:rPr>
        <w:t xml:space="preserve"> stahlblau, </w:t>
      </w:r>
      <w:hyperlink r:id="rId23" w:tooltip="Postmortal" w:history="1">
        <w:r w:rsidR="008475F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nach</w:t>
        </w:r>
      </w:hyperlink>
      <w:r w:rsidR="008475F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dem Tod sieht sie, </w:t>
      </w:r>
      <w:r w:rsidR="003C7C2A" w:rsidRPr="00000BF7">
        <w:rPr>
          <w:rFonts w:ascii="Arial" w:hAnsi="Arial" w:cs="Arial"/>
          <w:sz w:val="24"/>
          <w:szCs w:val="24"/>
        </w:rPr>
        <w:t xml:space="preserve">durch </w:t>
      </w:r>
      <w:r w:rsidR="008475FA">
        <w:rPr>
          <w:rFonts w:ascii="Arial" w:hAnsi="Arial" w:cs="Arial"/>
          <w:sz w:val="24"/>
          <w:szCs w:val="24"/>
        </w:rPr>
        <w:t xml:space="preserve">das Eintrocknen der Oberfläche, </w:t>
      </w:r>
      <w:r w:rsidR="003C7C2A" w:rsidRPr="00000BF7">
        <w:rPr>
          <w:rFonts w:ascii="Arial" w:hAnsi="Arial" w:cs="Arial"/>
          <w:sz w:val="24"/>
          <w:szCs w:val="24"/>
        </w:rPr>
        <w:t>dunkelbraun-rot</w:t>
      </w:r>
      <w:r w:rsidR="008475FA">
        <w:rPr>
          <w:rFonts w:ascii="Arial" w:hAnsi="Arial" w:cs="Arial"/>
          <w:sz w:val="24"/>
          <w:szCs w:val="24"/>
        </w:rPr>
        <w:t xml:space="preserve"> aus</w:t>
      </w:r>
      <w:r w:rsidR="006518BF">
        <w:rPr>
          <w:rFonts w:ascii="Arial" w:hAnsi="Arial" w:cs="Arial"/>
          <w:sz w:val="24"/>
          <w:szCs w:val="24"/>
        </w:rPr>
        <w:t xml:space="preserve">. Ihre Form kann als </w:t>
      </w:r>
      <w:r w:rsidR="003C7C2A" w:rsidRPr="00000BF7">
        <w:rPr>
          <w:rFonts w:ascii="Arial" w:hAnsi="Arial" w:cs="Arial"/>
          <w:sz w:val="24"/>
          <w:szCs w:val="24"/>
        </w:rPr>
        <w:t xml:space="preserve">sensenblattförmig beschrieben werden, das eine Ende ist verbreitet, das </w:t>
      </w:r>
      <w:hyperlink r:id="rId24" w:tooltip="Ventral" w:history="1">
        <w:r w:rsidR="003C7C2A" w:rsidRPr="00000BF7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andere</w:t>
        </w:r>
      </w:hyperlink>
      <w:r w:rsidR="003C7C2A" w:rsidRPr="00000BF7">
        <w:rPr>
          <w:rFonts w:ascii="Arial" w:hAnsi="Arial" w:cs="Arial"/>
          <w:sz w:val="24"/>
          <w:szCs w:val="24"/>
        </w:rPr>
        <w:t xml:space="preserve"> hingegen läuft zugespitzt aus.</w:t>
      </w:r>
      <w:r w:rsidR="00A3067F">
        <w:rPr>
          <w:rFonts w:ascii="Arial" w:hAnsi="Arial" w:cs="Arial"/>
          <w:sz w:val="24"/>
          <w:szCs w:val="24"/>
        </w:rPr>
        <w:br/>
      </w:r>
      <w:r w:rsidR="008E49BF" w:rsidRPr="008475FA">
        <w:rPr>
          <w:rFonts w:ascii="Arial" w:hAnsi="Arial" w:cs="Arial"/>
          <w:sz w:val="24"/>
          <w:szCs w:val="24"/>
        </w:rPr>
        <w:t>Die Länge der Milz</w:t>
      </w:r>
      <w:r w:rsidR="00A56270">
        <w:rPr>
          <w:rFonts w:ascii="Arial" w:hAnsi="Arial" w:cs="Arial"/>
          <w:sz w:val="24"/>
          <w:szCs w:val="24"/>
        </w:rPr>
        <w:t xml:space="preserve"> kann im Mittel </w:t>
      </w:r>
      <w:r w:rsidR="00A95654">
        <w:rPr>
          <w:rFonts w:ascii="Arial" w:hAnsi="Arial" w:cs="Arial"/>
          <w:sz w:val="24"/>
          <w:szCs w:val="24"/>
        </w:rPr>
        <w:t>mit 40 bis 70 c</w:t>
      </w:r>
      <w:hyperlink r:id="rId25" w:tooltip="Meter" w:history="1">
        <w:r w:rsidR="008E49BF" w:rsidRPr="008475FA">
          <w:rPr>
            <w:rStyle w:val="Hyperlink"/>
            <w:rFonts w:ascii="Arial" w:hAnsi="Arial" w:cs="Arial"/>
            <w:color w:val="auto"/>
            <w:sz w:val="24"/>
            <w:szCs w:val="24"/>
            <w:u w:val="none"/>
          </w:rPr>
          <w:t>m</w:t>
        </w:r>
      </w:hyperlink>
      <w:r w:rsidR="00A95654">
        <w:rPr>
          <w:rFonts w:ascii="Arial" w:hAnsi="Arial" w:cs="Arial"/>
          <w:sz w:val="24"/>
          <w:szCs w:val="24"/>
        </w:rPr>
        <w:t xml:space="preserve"> angegeben werden, bei einem </w:t>
      </w:r>
      <w:r w:rsidR="00A95654" w:rsidRPr="008475FA">
        <w:rPr>
          <w:rFonts w:ascii="Arial" w:hAnsi="Arial" w:cs="Arial"/>
          <w:sz w:val="24"/>
          <w:szCs w:val="24"/>
        </w:rPr>
        <w:t>durchschnittlich</w:t>
      </w:r>
      <w:r w:rsidR="00A95654">
        <w:rPr>
          <w:rFonts w:ascii="Arial" w:hAnsi="Arial" w:cs="Arial"/>
          <w:sz w:val="24"/>
          <w:szCs w:val="24"/>
        </w:rPr>
        <w:t>en</w:t>
      </w:r>
      <w:r w:rsidR="00A95654" w:rsidRPr="008475FA">
        <w:rPr>
          <w:rFonts w:ascii="Arial" w:hAnsi="Arial" w:cs="Arial"/>
          <w:sz w:val="24"/>
          <w:szCs w:val="24"/>
        </w:rPr>
        <w:t xml:space="preserve"> </w:t>
      </w:r>
      <w:r w:rsidR="008E49BF" w:rsidRPr="008475FA">
        <w:rPr>
          <w:rFonts w:ascii="Arial" w:hAnsi="Arial" w:cs="Arial"/>
          <w:sz w:val="24"/>
          <w:szCs w:val="24"/>
        </w:rPr>
        <w:t xml:space="preserve">Gewicht </w:t>
      </w:r>
      <w:r w:rsidR="00A95654">
        <w:rPr>
          <w:rFonts w:ascii="Arial" w:hAnsi="Arial" w:cs="Arial"/>
          <w:sz w:val="24"/>
          <w:szCs w:val="24"/>
        </w:rPr>
        <w:t>von ca. 1200 Gramm</w:t>
      </w:r>
      <w:r w:rsidR="008E49BF" w:rsidRPr="008475FA">
        <w:rPr>
          <w:rFonts w:ascii="Arial" w:hAnsi="Arial" w:cs="Arial"/>
          <w:sz w:val="24"/>
          <w:szCs w:val="24"/>
        </w:rPr>
        <w:t>.</w:t>
      </w:r>
    </w:p>
    <w:p w:rsidR="008E49BF" w:rsidRDefault="00BE06D4">
      <w:pPr>
        <w:rPr>
          <w:rFonts w:ascii="Arial" w:hAnsi="Arial" w:cs="Arial"/>
          <w:sz w:val="24"/>
          <w:szCs w:val="24"/>
        </w:rPr>
      </w:pPr>
      <w:r w:rsidRPr="005408A4">
        <w:rPr>
          <w:rFonts w:ascii="Arial" w:hAnsi="Arial" w:cs="Arial"/>
          <w:sz w:val="24"/>
          <w:szCs w:val="24"/>
          <w:u w:val="single"/>
        </w:rPr>
        <w:t xml:space="preserve">Lage: </w:t>
      </w:r>
      <w:r w:rsidR="007235D5" w:rsidRPr="005408A4">
        <w:rPr>
          <w:rFonts w:ascii="Arial" w:hAnsi="Arial" w:cs="Arial"/>
          <w:sz w:val="24"/>
          <w:szCs w:val="24"/>
          <w:u w:val="single"/>
        </w:rPr>
        <w:br/>
      </w:r>
      <w:r w:rsidR="00A95654">
        <w:rPr>
          <w:rFonts w:ascii="Arial" w:hAnsi="Arial" w:cs="Arial"/>
          <w:sz w:val="24"/>
          <w:szCs w:val="24"/>
        </w:rPr>
        <w:t>Die Pf</w:t>
      </w:r>
      <w:r w:rsidR="00047C13">
        <w:rPr>
          <w:rFonts w:ascii="Arial" w:hAnsi="Arial" w:cs="Arial"/>
          <w:sz w:val="24"/>
          <w:szCs w:val="24"/>
        </w:rPr>
        <w:t xml:space="preserve">erdemilz liegt im Brustkorb, eingeschoben </w:t>
      </w:r>
      <w:r w:rsidR="00A95654" w:rsidRPr="00A95654">
        <w:rPr>
          <w:rFonts w:ascii="Arial" w:hAnsi="Arial" w:cs="Arial"/>
          <w:sz w:val="24"/>
          <w:szCs w:val="24"/>
        </w:rPr>
        <w:t xml:space="preserve">zwischen die linke </w:t>
      </w:r>
      <w:r w:rsidR="00A95654">
        <w:rPr>
          <w:rFonts w:ascii="Arial" w:hAnsi="Arial" w:cs="Arial"/>
          <w:sz w:val="24"/>
          <w:szCs w:val="24"/>
        </w:rPr>
        <w:t>Niere und die linke Bauchwand.</w:t>
      </w:r>
      <w:r w:rsidR="00047C13">
        <w:rPr>
          <w:rFonts w:ascii="Arial" w:hAnsi="Arial" w:cs="Arial"/>
          <w:sz w:val="24"/>
          <w:szCs w:val="24"/>
        </w:rPr>
        <w:t xml:space="preserve"> A</w:t>
      </w:r>
      <w:r w:rsidR="00047C13" w:rsidRPr="00047C13">
        <w:rPr>
          <w:rFonts w:ascii="Arial" w:hAnsi="Arial" w:cs="Arial"/>
          <w:sz w:val="24"/>
          <w:szCs w:val="24"/>
        </w:rPr>
        <w:t>ufgrund zune</w:t>
      </w:r>
      <w:r w:rsidR="00047C13">
        <w:rPr>
          <w:rFonts w:ascii="Arial" w:hAnsi="Arial" w:cs="Arial"/>
          <w:sz w:val="24"/>
          <w:szCs w:val="24"/>
        </w:rPr>
        <w:t xml:space="preserve">hmender Füllung des Magens kann sich die Lage </w:t>
      </w:r>
      <w:r w:rsidR="006518BF">
        <w:rPr>
          <w:rFonts w:ascii="Arial" w:hAnsi="Arial" w:cs="Arial"/>
          <w:sz w:val="24"/>
          <w:szCs w:val="24"/>
        </w:rPr>
        <w:lastRenderedPageBreak/>
        <w:t>schwei</w:t>
      </w:r>
      <w:bookmarkStart w:id="0" w:name="_GoBack"/>
      <w:bookmarkEnd w:id="0"/>
      <w:r w:rsidR="006518BF">
        <w:rPr>
          <w:rFonts w:ascii="Arial" w:hAnsi="Arial" w:cs="Arial"/>
          <w:sz w:val="24"/>
          <w:szCs w:val="24"/>
        </w:rPr>
        <w:t>fwärts</w:t>
      </w:r>
      <w:r w:rsidR="00047C13">
        <w:rPr>
          <w:rFonts w:ascii="Arial" w:hAnsi="Arial" w:cs="Arial"/>
          <w:sz w:val="24"/>
          <w:szCs w:val="24"/>
        </w:rPr>
        <w:t xml:space="preserve"> verändern</w:t>
      </w:r>
      <w:r w:rsidR="00047C13" w:rsidRPr="00047C13">
        <w:rPr>
          <w:rFonts w:ascii="Arial" w:hAnsi="Arial" w:cs="Arial"/>
          <w:sz w:val="24"/>
          <w:szCs w:val="24"/>
        </w:rPr>
        <w:t xml:space="preserve"> Gleichzeitig kan</w:t>
      </w:r>
      <w:r w:rsidR="00047C13">
        <w:rPr>
          <w:rFonts w:ascii="Arial" w:hAnsi="Arial" w:cs="Arial"/>
          <w:sz w:val="24"/>
          <w:szCs w:val="24"/>
        </w:rPr>
        <w:t>n die Milz auch durch den großen Colon, (aufsteigender Teil des Grimmdarms, Länge 3 – 4 m)</w:t>
      </w:r>
      <w:r w:rsidR="00047C13" w:rsidRPr="00047C13">
        <w:rPr>
          <w:rFonts w:ascii="Arial" w:hAnsi="Arial" w:cs="Arial"/>
          <w:sz w:val="24"/>
          <w:szCs w:val="24"/>
        </w:rPr>
        <w:t xml:space="preserve"> </w:t>
      </w:r>
      <w:r w:rsidR="00047C13">
        <w:rPr>
          <w:rFonts w:ascii="Arial" w:hAnsi="Arial" w:cs="Arial"/>
          <w:sz w:val="24"/>
          <w:szCs w:val="24"/>
        </w:rPr>
        <w:t xml:space="preserve">in </w:t>
      </w:r>
      <w:r w:rsidR="00047C13" w:rsidRPr="00047C13">
        <w:rPr>
          <w:rFonts w:ascii="Arial" w:hAnsi="Arial" w:cs="Arial"/>
          <w:sz w:val="24"/>
          <w:szCs w:val="24"/>
        </w:rPr>
        <w:t>ihrer Lage verändert werden.</w:t>
      </w:r>
    </w:p>
    <w:p w:rsidR="005E337B" w:rsidRPr="00000BF7" w:rsidRDefault="005E337B">
      <w:pPr>
        <w:rPr>
          <w:rFonts w:ascii="Arial" w:hAnsi="Arial" w:cs="Arial"/>
          <w:sz w:val="24"/>
          <w:szCs w:val="24"/>
        </w:rPr>
      </w:pPr>
      <w:r w:rsidRPr="005408A4">
        <w:rPr>
          <w:rFonts w:ascii="Arial" w:hAnsi="Arial" w:cs="Arial"/>
          <w:sz w:val="24"/>
          <w:szCs w:val="24"/>
          <w:u w:val="single"/>
        </w:rPr>
        <w:t>Milzerkrankungen (Milztumore)</w:t>
      </w:r>
      <w:r>
        <w:rPr>
          <w:rFonts w:ascii="Arial" w:hAnsi="Arial" w:cs="Arial"/>
          <w:sz w:val="24"/>
          <w:szCs w:val="24"/>
        </w:rPr>
        <w:t xml:space="preserve"> </w:t>
      </w:r>
      <w:r w:rsidR="005408A4">
        <w:rPr>
          <w:rFonts w:ascii="Arial" w:hAnsi="Arial" w:cs="Arial"/>
          <w:sz w:val="24"/>
          <w:szCs w:val="24"/>
        </w:rPr>
        <w:br/>
      </w:r>
      <w:r w:rsidRPr="005E337B">
        <w:rPr>
          <w:rFonts w:ascii="Arial" w:hAnsi="Arial" w:cs="Arial"/>
          <w:sz w:val="24"/>
          <w:szCs w:val="24"/>
        </w:rPr>
        <w:t>kommen verhältnismäßig selten vor</w:t>
      </w:r>
      <w:r>
        <w:rPr>
          <w:rFonts w:ascii="Arial" w:hAnsi="Arial" w:cs="Arial"/>
          <w:sz w:val="24"/>
          <w:szCs w:val="24"/>
        </w:rPr>
        <w:t xml:space="preserve"> und wenn, dann werden sie</w:t>
      </w:r>
      <w:r w:rsidRPr="005E337B">
        <w:rPr>
          <w:rFonts w:ascii="Arial" w:hAnsi="Arial" w:cs="Arial"/>
          <w:sz w:val="24"/>
          <w:szCs w:val="24"/>
        </w:rPr>
        <w:t xml:space="preserve"> erst spät erkannt, da</w:t>
      </w:r>
      <w:r>
        <w:rPr>
          <w:rFonts w:ascii="Arial" w:hAnsi="Arial" w:cs="Arial"/>
          <w:sz w:val="24"/>
          <w:szCs w:val="24"/>
        </w:rPr>
        <w:t xml:space="preserve"> die Symptome sehr unspezifisch sind</w:t>
      </w:r>
      <w:r w:rsidRPr="005E337B">
        <w:rPr>
          <w:rFonts w:ascii="Arial" w:hAnsi="Arial" w:cs="Arial"/>
          <w:sz w:val="24"/>
          <w:szCs w:val="24"/>
        </w:rPr>
        <w:t xml:space="preserve">. </w:t>
      </w:r>
      <w:r w:rsidR="00DA3BC2" w:rsidRPr="00DA3BC2">
        <w:rPr>
          <w:rFonts w:ascii="Arial" w:hAnsi="Arial" w:cs="Arial"/>
          <w:sz w:val="24"/>
          <w:szCs w:val="24"/>
        </w:rPr>
        <w:t xml:space="preserve">Im Allgemeinen geht ihnen ein länger andauernder Krankheitsprozess mit Gewichtsverlust unklarer Genese </w:t>
      </w:r>
      <w:r w:rsidR="00D730D3">
        <w:rPr>
          <w:rFonts w:ascii="Arial" w:hAnsi="Arial" w:cs="Arial"/>
          <w:sz w:val="24"/>
          <w:szCs w:val="24"/>
        </w:rPr>
        <w:t xml:space="preserve">(Entstehungsgeschichte) </w:t>
      </w:r>
      <w:r w:rsidR="00DA3BC2" w:rsidRPr="00DA3BC2">
        <w:rPr>
          <w:rFonts w:ascii="Arial" w:hAnsi="Arial" w:cs="Arial"/>
          <w:sz w:val="24"/>
          <w:szCs w:val="24"/>
        </w:rPr>
        <w:t>voraus.</w:t>
      </w:r>
      <w:r w:rsidR="00DA3BC2">
        <w:rPr>
          <w:rFonts w:ascii="Arial" w:hAnsi="Arial" w:cs="Arial"/>
          <w:sz w:val="24"/>
          <w:szCs w:val="24"/>
        </w:rPr>
        <w:br/>
        <w:t>Symptome können sein:</w:t>
      </w:r>
      <w:r>
        <w:rPr>
          <w:rFonts w:ascii="Arial" w:hAnsi="Arial" w:cs="Arial"/>
          <w:sz w:val="24"/>
          <w:szCs w:val="24"/>
        </w:rPr>
        <w:br/>
      </w:r>
      <w:r w:rsidRPr="005E337B">
        <w:rPr>
          <w:rFonts w:ascii="Arial" w:hAnsi="Arial" w:cs="Arial"/>
          <w:sz w:val="24"/>
          <w:szCs w:val="24"/>
        </w:rPr>
        <w:t xml:space="preserve">Apathie, </w:t>
      </w:r>
      <w:r>
        <w:rPr>
          <w:rFonts w:ascii="Arial" w:hAnsi="Arial" w:cs="Arial"/>
          <w:sz w:val="24"/>
          <w:szCs w:val="24"/>
        </w:rPr>
        <w:t xml:space="preserve">vermehrter Durst, Gewichtsverlust (kann sehr schnell auftreten), </w:t>
      </w:r>
      <w:r w:rsidRPr="005E337B">
        <w:rPr>
          <w:rFonts w:ascii="Arial" w:hAnsi="Arial" w:cs="Arial"/>
          <w:sz w:val="24"/>
          <w:szCs w:val="24"/>
        </w:rPr>
        <w:t xml:space="preserve">Koliken </w:t>
      </w:r>
    </w:p>
    <w:sectPr w:rsidR="005E337B" w:rsidRPr="00000BF7">
      <w:headerReference w:type="default" r:id="rId26"/>
      <w:footerReference w:type="default" r:id="rId2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00AB" w:rsidRDefault="006C00AB" w:rsidP="00B647AA">
      <w:pPr>
        <w:spacing w:after="0" w:line="240" w:lineRule="auto"/>
      </w:pPr>
      <w:r>
        <w:separator/>
      </w:r>
    </w:p>
  </w:endnote>
  <w:endnote w:type="continuationSeparator" w:id="0">
    <w:p w:rsidR="006C00AB" w:rsidRDefault="006C00AB" w:rsidP="00B647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F13" w:rsidRDefault="00003F13">
    <w:pPr>
      <w:pStyle w:val="Fuzeile"/>
    </w:pPr>
    <w:r>
      <w:t>HP Martina von der Brüggen</w:t>
    </w:r>
    <w:r>
      <w:rPr>
        <w:rFonts w:cstheme="minorHAnsi"/>
      </w:rPr>
      <w:t>©</w:t>
    </w:r>
  </w:p>
  <w:p w:rsidR="00003F13" w:rsidRDefault="00003F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00AB" w:rsidRDefault="006C00AB" w:rsidP="00B647AA">
      <w:pPr>
        <w:spacing w:after="0" w:line="240" w:lineRule="auto"/>
      </w:pPr>
      <w:r>
        <w:separator/>
      </w:r>
    </w:p>
  </w:footnote>
  <w:footnote w:type="continuationSeparator" w:id="0">
    <w:p w:rsidR="006C00AB" w:rsidRDefault="006C00AB" w:rsidP="00B647AA">
      <w:pPr>
        <w:spacing w:after="0" w:line="240" w:lineRule="auto"/>
      </w:pPr>
      <w:r>
        <w:continuationSeparator/>
      </w:r>
    </w:p>
  </w:footnote>
  <w:footnote w:id="1">
    <w:p w:rsidR="00B647AA" w:rsidRPr="00B647AA" w:rsidRDefault="00B647AA">
      <w:pPr>
        <w:pStyle w:val="Funotentext"/>
      </w:pPr>
      <w:r w:rsidRPr="00B647AA">
        <w:rPr>
          <w:rStyle w:val="Funotenzeichen"/>
        </w:rPr>
        <w:footnoteRef/>
      </w:r>
      <w:r w:rsidRPr="00B647AA">
        <w:t xml:space="preserve"> Die </w:t>
      </w:r>
      <w:r w:rsidRPr="00B647AA">
        <w:rPr>
          <w:bCs/>
        </w:rPr>
        <w:t>lymphatischen Organe</w:t>
      </w:r>
      <w:r w:rsidRPr="00B647AA">
        <w:t xml:space="preserve"> sind </w:t>
      </w:r>
      <w:hyperlink r:id="rId1" w:tooltip="Organ" w:history="1">
        <w:r w:rsidRPr="00B647AA">
          <w:rPr>
            <w:rStyle w:val="Hyperlink"/>
            <w:color w:val="auto"/>
            <w:u w:val="none"/>
          </w:rPr>
          <w:t>Organe</w:t>
        </w:r>
      </w:hyperlink>
      <w:r w:rsidRPr="00B647AA">
        <w:t xml:space="preserve"> bzw. </w:t>
      </w:r>
      <w:hyperlink r:id="rId2" w:tooltip="Gewebe" w:history="1">
        <w:r w:rsidRPr="00B647AA">
          <w:rPr>
            <w:rStyle w:val="Hyperlink"/>
            <w:color w:val="auto"/>
            <w:u w:val="none"/>
          </w:rPr>
          <w:t>Gewebeabschnitte</w:t>
        </w:r>
      </w:hyperlink>
      <w:r w:rsidRPr="00B647AA">
        <w:t xml:space="preserve">, in denen sich </w:t>
      </w:r>
      <w:hyperlink r:id="rId3" w:tooltip="Lymphozyt" w:history="1">
        <w:r w:rsidRPr="00B647AA">
          <w:rPr>
            <w:rStyle w:val="Hyperlink"/>
            <w:color w:val="auto"/>
            <w:u w:val="none"/>
          </w:rPr>
          <w:t>Lymphozyten</w:t>
        </w:r>
      </w:hyperlink>
      <w:r w:rsidRPr="00B647AA">
        <w:t xml:space="preserve"> </w:t>
      </w:r>
      <w:r w:rsidR="007E4D53">
        <w:t xml:space="preserve">(weiße Blutkörperchen) </w:t>
      </w:r>
      <w:r w:rsidR="00AF6295">
        <w:t>ausbilden</w:t>
      </w:r>
      <w:r w:rsidRPr="00B647AA">
        <w:t xml:space="preserve"> oder vermehren. Sie sind Teil des </w:t>
      </w:r>
      <w:hyperlink r:id="rId4" w:tooltip="Lymphatisches System" w:history="1">
        <w:r w:rsidRPr="00B647AA">
          <w:rPr>
            <w:rStyle w:val="Hyperlink"/>
            <w:color w:val="auto"/>
            <w:u w:val="none"/>
          </w:rPr>
          <w:t>lymphatischen Systems</w:t>
        </w:r>
      </w:hyperlink>
      <w:r w:rsidRPr="00B647AA">
        <w:t>.</w:t>
      </w:r>
      <w:r w:rsidR="00AF6295" w:rsidRPr="00AF6295">
        <w:rPr>
          <w:sz w:val="22"/>
          <w:szCs w:val="22"/>
        </w:rPr>
        <w:t xml:space="preserve"> </w:t>
      </w:r>
      <w:r w:rsidR="00AF6295">
        <w:t xml:space="preserve">Das </w:t>
      </w:r>
      <w:r w:rsidR="00AF6295">
        <w:rPr>
          <w:bCs/>
        </w:rPr>
        <w:t xml:space="preserve">lymphatische </w:t>
      </w:r>
      <w:r w:rsidR="00AF6295" w:rsidRPr="00AF6295">
        <w:rPr>
          <w:bCs/>
        </w:rPr>
        <w:t>System</w:t>
      </w:r>
      <w:r w:rsidR="00AF6295">
        <w:t xml:space="preserve"> ist </w:t>
      </w:r>
      <w:r w:rsidR="00AF6295" w:rsidRPr="00AF6295">
        <w:t xml:space="preserve">die Gesamtheit aller Lymphbahnen sowie die </w:t>
      </w:r>
      <w:r w:rsidR="00AF6295" w:rsidRPr="00AF6295">
        <w:rPr>
          <w:bCs/>
        </w:rPr>
        <w:t>lymphatischen</w:t>
      </w:r>
      <w:r w:rsidR="00AF6295" w:rsidRPr="00AF6295">
        <w:t xml:space="preserve"> Organe, zu denen unter anderem die Lymphknoten, die Milz, die </w:t>
      </w:r>
      <w:r w:rsidR="00AF6295" w:rsidRPr="00AF6295">
        <w:rPr>
          <w:bCs/>
        </w:rPr>
        <w:t>lymphatischen</w:t>
      </w:r>
      <w:r w:rsidR="00AF6295" w:rsidRPr="00AF6295">
        <w:t xml:space="preserve"> Gewebe im </w:t>
      </w:r>
      <w:r w:rsidR="00F22E2B">
        <w:t xml:space="preserve">Magen-Darm-Trakt… </w:t>
      </w:r>
      <w:r w:rsidR="00AF6295" w:rsidRPr="00AF6295">
        <w:t>gehören.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4946048"/>
      <w:docPartObj>
        <w:docPartGallery w:val="Page Numbers (Top of Page)"/>
        <w:docPartUnique/>
      </w:docPartObj>
    </w:sdtPr>
    <w:sdtEndPr/>
    <w:sdtContent>
      <w:p w:rsidR="00003F13" w:rsidRDefault="00003F13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18BF">
          <w:rPr>
            <w:noProof/>
          </w:rPr>
          <w:t>3</w:t>
        </w:r>
        <w:r>
          <w:fldChar w:fldCharType="end"/>
        </w:r>
      </w:p>
    </w:sdtContent>
  </w:sdt>
  <w:p w:rsidR="00003F13" w:rsidRDefault="00003F1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F477BD"/>
    <w:multiLevelType w:val="multilevel"/>
    <w:tmpl w:val="DD362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E31EA5"/>
    <w:multiLevelType w:val="multilevel"/>
    <w:tmpl w:val="C6A89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C2A"/>
    <w:rsid w:val="00000BF7"/>
    <w:rsid w:val="00003F13"/>
    <w:rsid w:val="00047C13"/>
    <w:rsid w:val="000751A6"/>
    <w:rsid w:val="000D526F"/>
    <w:rsid w:val="0012726E"/>
    <w:rsid w:val="00173AA3"/>
    <w:rsid w:val="00173E90"/>
    <w:rsid w:val="001A22D8"/>
    <w:rsid w:val="00233EFA"/>
    <w:rsid w:val="002C25A5"/>
    <w:rsid w:val="002D29C1"/>
    <w:rsid w:val="0037615C"/>
    <w:rsid w:val="003B241B"/>
    <w:rsid w:val="003C504C"/>
    <w:rsid w:val="003C7C2A"/>
    <w:rsid w:val="00436CEB"/>
    <w:rsid w:val="00504133"/>
    <w:rsid w:val="005408A4"/>
    <w:rsid w:val="00572DF0"/>
    <w:rsid w:val="005B2227"/>
    <w:rsid w:val="005E337B"/>
    <w:rsid w:val="00600CF6"/>
    <w:rsid w:val="006518BF"/>
    <w:rsid w:val="00657488"/>
    <w:rsid w:val="0066096E"/>
    <w:rsid w:val="006C00AB"/>
    <w:rsid w:val="007235D5"/>
    <w:rsid w:val="007E4D53"/>
    <w:rsid w:val="00805A3B"/>
    <w:rsid w:val="008475FA"/>
    <w:rsid w:val="0087507C"/>
    <w:rsid w:val="008E49BF"/>
    <w:rsid w:val="00995AC3"/>
    <w:rsid w:val="009C5F68"/>
    <w:rsid w:val="00A3067F"/>
    <w:rsid w:val="00A56270"/>
    <w:rsid w:val="00A75487"/>
    <w:rsid w:val="00A860C7"/>
    <w:rsid w:val="00A95654"/>
    <w:rsid w:val="00AF6295"/>
    <w:rsid w:val="00B31D50"/>
    <w:rsid w:val="00B647AA"/>
    <w:rsid w:val="00BE06D4"/>
    <w:rsid w:val="00CB6469"/>
    <w:rsid w:val="00D160FC"/>
    <w:rsid w:val="00D514EE"/>
    <w:rsid w:val="00D730D3"/>
    <w:rsid w:val="00D97429"/>
    <w:rsid w:val="00DA3BC2"/>
    <w:rsid w:val="00DA5FDC"/>
    <w:rsid w:val="00E5378F"/>
    <w:rsid w:val="00E63594"/>
    <w:rsid w:val="00F22E2B"/>
    <w:rsid w:val="00FF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7C2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C7C2A"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647A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47A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647A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0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3F13"/>
  </w:style>
  <w:style w:type="paragraph" w:styleId="Fuzeile">
    <w:name w:val="footer"/>
    <w:basedOn w:val="Standard"/>
    <w:link w:val="FuzeileZchn"/>
    <w:uiPriority w:val="99"/>
    <w:unhideWhenUsed/>
    <w:rsid w:val="0000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3F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F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3C7C2A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3C7C2A"/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B647A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B647A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B647AA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00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3F13"/>
  </w:style>
  <w:style w:type="paragraph" w:styleId="Fuzeile">
    <w:name w:val="footer"/>
    <w:basedOn w:val="Standard"/>
    <w:link w:val="FuzeileZchn"/>
    <w:uiPriority w:val="99"/>
    <w:unhideWhenUsed/>
    <w:rsid w:val="00003F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3F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03F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03F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50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9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flexikon.doccheck.com/de/Intrathorakal" TargetMode="External"/><Relationship Id="rId18" Type="http://schemas.openxmlformats.org/officeDocument/2006/relationships/hyperlink" Target="https://flexikon.doccheck.com/de/Palpation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https://flexikon.doccheck.com/de/Pferd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flexikon.doccheck.com/de/Hund" TargetMode="External"/><Relationship Id="rId17" Type="http://schemas.openxmlformats.org/officeDocument/2006/relationships/hyperlink" Target="https://flexikon.doccheck.com/de/Ultraschall" TargetMode="External"/><Relationship Id="rId25" Type="http://schemas.openxmlformats.org/officeDocument/2006/relationships/hyperlink" Target="https://flexikon.doccheck.com/de/Mete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lexikon.doccheck.com/de/index.php?title=Thoraxwand_(Veterin%C3%A4rmedizin)&amp;action=edit&amp;redlink=1" TargetMode="External"/><Relationship Id="rId20" Type="http://schemas.openxmlformats.org/officeDocument/2006/relationships/hyperlink" Target="https://flexikon.doccheck.com/de/Orga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flexikon.doccheck.com/de/Fleischfresser" TargetMode="External"/><Relationship Id="rId24" Type="http://schemas.openxmlformats.org/officeDocument/2006/relationships/hyperlink" Target="https://flexikon.doccheck.com/de/Ventr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flexikon.doccheck.com/de/Extrathorakal" TargetMode="External"/><Relationship Id="rId23" Type="http://schemas.openxmlformats.org/officeDocument/2006/relationships/hyperlink" Target="https://flexikon.doccheck.com/de/Postmortal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flexikon.doccheck.com/de/Organ" TargetMode="External"/><Relationship Id="rId19" Type="http://schemas.openxmlformats.org/officeDocument/2006/relationships/hyperlink" Target="https://flexikon.doccheck.com/de/Lymphatisch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lexikon.doccheck.com/de/Lymphatisch" TargetMode="External"/><Relationship Id="rId14" Type="http://schemas.openxmlformats.org/officeDocument/2006/relationships/hyperlink" Target="https://flexikon.doccheck.com/de/Katze" TargetMode="External"/><Relationship Id="rId22" Type="http://schemas.openxmlformats.org/officeDocument/2006/relationships/hyperlink" Target="https://flexikon.doccheck.com/de/Kapsel" TargetMode="External"/><Relationship Id="rId27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lexikon.doccheck.com/de/Lymphozyt" TargetMode="External"/><Relationship Id="rId2" Type="http://schemas.openxmlformats.org/officeDocument/2006/relationships/hyperlink" Target="https://flexikon.doccheck.com/de/Gewebe" TargetMode="External"/><Relationship Id="rId1" Type="http://schemas.openxmlformats.org/officeDocument/2006/relationships/hyperlink" Target="https://flexikon.doccheck.com/de/Organ" TargetMode="External"/><Relationship Id="rId4" Type="http://schemas.openxmlformats.org/officeDocument/2006/relationships/hyperlink" Target="https://flexikon.doccheck.com/de/Lymphatisches_Syste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B5C51-BDF5-4865-8BE8-748DF3C09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5555</Characters>
  <Application>Microsoft Office Word</Application>
  <DocSecurity>0</DocSecurity>
  <Lines>46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Brueggen</dc:creator>
  <cp:lastModifiedBy>Brueggen</cp:lastModifiedBy>
  <cp:revision>2</cp:revision>
  <dcterms:created xsi:type="dcterms:W3CDTF">2019-03-05T14:56:00Z</dcterms:created>
  <dcterms:modified xsi:type="dcterms:W3CDTF">2019-03-05T14:56:00Z</dcterms:modified>
</cp:coreProperties>
</file>